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F20" w:rsidRPr="00016BC3" w:rsidRDefault="00624F20" w:rsidP="00624F2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16BC3">
        <w:rPr>
          <w:rFonts w:ascii="Arial" w:eastAsia="Times New Roman" w:hAnsi="Arial" w:cs="Arial"/>
          <w:sz w:val="24"/>
          <w:szCs w:val="24"/>
          <w:lang w:eastAsia="bg-BG"/>
        </w:rPr>
        <w:t xml:space="preserve">      </w:t>
      </w:r>
    </w:p>
    <w:p w:rsidR="00DC0181" w:rsidRPr="00386183" w:rsidRDefault="00DC0181" w:rsidP="00DC0181">
      <w:pPr>
        <w:jc w:val="center"/>
        <w:rPr>
          <w:rFonts w:ascii="Arial" w:hAnsi="Arial" w:cs="Arial"/>
          <w:sz w:val="28"/>
          <w:szCs w:val="28"/>
        </w:rPr>
      </w:pPr>
      <w:r w:rsidRPr="00386183">
        <w:rPr>
          <w:rFonts w:ascii="Arial" w:hAnsi="Arial" w:cs="Arial"/>
          <w:b/>
          <w:sz w:val="28"/>
          <w:szCs w:val="28"/>
        </w:rPr>
        <w:t>ДЕТСКА ГРАДИНА № 100 „ Акад. ПЕНЧО РАЙКОВ</w:t>
      </w:r>
      <w:r w:rsidRPr="00386183">
        <w:rPr>
          <w:rFonts w:ascii="Arial" w:hAnsi="Arial" w:cs="Arial"/>
          <w:b/>
          <w:sz w:val="28"/>
          <w:szCs w:val="28"/>
          <w:lang w:val="en-US"/>
        </w:rPr>
        <w:t>”</w:t>
      </w:r>
    </w:p>
    <w:p w:rsidR="00DC0181" w:rsidRPr="00386183" w:rsidRDefault="00DC0181" w:rsidP="00DC0181">
      <w:pPr>
        <w:jc w:val="center"/>
        <w:rPr>
          <w:rFonts w:ascii="Arial" w:hAnsi="Arial" w:cs="Arial"/>
          <w:sz w:val="28"/>
          <w:szCs w:val="28"/>
          <w:lang w:val="en-US"/>
        </w:rPr>
      </w:pPr>
      <w:r w:rsidRPr="00386183">
        <w:rPr>
          <w:rFonts w:ascii="Arial" w:hAnsi="Arial" w:cs="Arial"/>
          <w:sz w:val="28"/>
          <w:szCs w:val="28"/>
          <w:u w:val="single"/>
        </w:rPr>
        <w:t>гр. София, р- н „Оборище“, ул. „Велико Търново“ №2, тел:</w:t>
      </w:r>
      <w:r w:rsidR="006229B6">
        <w:rPr>
          <w:rFonts w:ascii="Arial" w:hAnsi="Arial" w:cs="Arial"/>
          <w:sz w:val="28"/>
          <w:szCs w:val="28"/>
          <w:u w:val="single"/>
        </w:rPr>
        <w:t xml:space="preserve"> </w:t>
      </w:r>
      <w:r w:rsidRPr="00386183">
        <w:rPr>
          <w:rFonts w:ascii="Arial" w:hAnsi="Arial" w:cs="Arial"/>
          <w:sz w:val="28"/>
          <w:szCs w:val="28"/>
          <w:u w:val="single"/>
        </w:rPr>
        <w:t>02 9442516</w:t>
      </w:r>
    </w:p>
    <w:p w:rsidR="00624F20" w:rsidRPr="00016BC3" w:rsidRDefault="00624F20" w:rsidP="00624F2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624F20" w:rsidRPr="00016BC3" w:rsidRDefault="00624F20" w:rsidP="00624F2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624F20" w:rsidRPr="00016BC3" w:rsidRDefault="00624F20" w:rsidP="00DC018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</w:pPr>
      <w:r w:rsidRPr="00016BC3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           </w:t>
      </w:r>
    </w:p>
    <w:p w:rsidR="00A14881" w:rsidRDefault="00A14881" w:rsidP="00A14881">
      <w:pPr>
        <w:pStyle w:val="Default"/>
      </w:pPr>
    </w:p>
    <w:p w:rsidR="00A14881" w:rsidRDefault="00A14881" w:rsidP="00624F20">
      <w:pPr>
        <w:pStyle w:val="Default"/>
        <w:jc w:val="center"/>
      </w:pPr>
    </w:p>
    <w:p w:rsidR="00A14881" w:rsidRPr="00624F20" w:rsidRDefault="00A14881" w:rsidP="00624F20">
      <w:pPr>
        <w:pStyle w:val="Default"/>
        <w:jc w:val="center"/>
        <w:rPr>
          <w:rFonts w:ascii="Verdana" w:hAnsi="Verdana"/>
          <w:sz w:val="32"/>
          <w:szCs w:val="32"/>
        </w:rPr>
      </w:pPr>
      <w:r w:rsidRPr="00624F20">
        <w:rPr>
          <w:rFonts w:ascii="Verdana" w:hAnsi="Verdana"/>
          <w:b/>
          <w:bCs/>
          <w:sz w:val="32"/>
          <w:szCs w:val="32"/>
        </w:rPr>
        <w:t xml:space="preserve">ПЛАН </w:t>
      </w:r>
      <w:r w:rsidR="00DC0181">
        <w:rPr>
          <w:rFonts w:ascii="Verdana" w:hAnsi="Verdana"/>
          <w:b/>
          <w:bCs/>
          <w:sz w:val="32"/>
          <w:szCs w:val="32"/>
        </w:rPr>
        <w:t xml:space="preserve">– ПРОГРАМА </w:t>
      </w:r>
      <w:r w:rsidRPr="00624F20">
        <w:rPr>
          <w:rFonts w:ascii="Verdana" w:hAnsi="Verdana"/>
          <w:b/>
          <w:bCs/>
          <w:sz w:val="32"/>
          <w:szCs w:val="32"/>
        </w:rPr>
        <w:t>ЗА БЕЗОПАСНОСТ НА ДВИЖЕНИЕТО ПО ПЪТИЩАТА</w:t>
      </w:r>
    </w:p>
    <w:p w:rsidR="00A14881" w:rsidRPr="00624F20" w:rsidRDefault="00A14881" w:rsidP="00624F20">
      <w:pPr>
        <w:pStyle w:val="Default"/>
        <w:jc w:val="center"/>
        <w:rPr>
          <w:rFonts w:ascii="Verdana" w:hAnsi="Verdana"/>
          <w:sz w:val="32"/>
          <w:szCs w:val="32"/>
        </w:rPr>
      </w:pPr>
      <w:r w:rsidRPr="00624F20">
        <w:rPr>
          <w:rFonts w:ascii="Verdana" w:hAnsi="Verdana"/>
          <w:b/>
          <w:bCs/>
          <w:sz w:val="32"/>
          <w:szCs w:val="32"/>
        </w:rPr>
        <w:t>НА ДЕТСКА ГРАДИНА №100 „Акад. ПЕНЧО РАЙКОВ“</w:t>
      </w:r>
    </w:p>
    <w:p w:rsidR="0050223F" w:rsidRDefault="00DC0181" w:rsidP="00624F20">
      <w:pPr>
        <w:shd w:val="clear" w:color="auto" w:fill="FFFFFF" w:themeFill="background1"/>
        <w:spacing w:after="80" w:line="240" w:lineRule="auto"/>
        <w:contextualSpacing/>
        <w:jc w:val="center"/>
        <w:rPr>
          <w:rFonts w:ascii="Verdana" w:hAnsi="Verdana"/>
          <w:b/>
          <w:bCs/>
          <w:sz w:val="32"/>
          <w:szCs w:val="32"/>
        </w:rPr>
      </w:pPr>
      <w:r>
        <w:rPr>
          <w:rFonts w:ascii="Verdana" w:hAnsi="Verdana"/>
          <w:b/>
          <w:bCs/>
          <w:sz w:val="32"/>
          <w:szCs w:val="32"/>
        </w:rPr>
        <w:t xml:space="preserve">за учебната </w:t>
      </w:r>
      <w:r w:rsidR="00AD7924">
        <w:rPr>
          <w:rFonts w:ascii="Verdana" w:hAnsi="Verdana"/>
          <w:b/>
          <w:bCs/>
          <w:sz w:val="32"/>
          <w:szCs w:val="32"/>
        </w:rPr>
        <w:t>2022-2023</w:t>
      </w:r>
      <w:r w:rsidR="00624F20">
        <w:rPr>
          <w:rFonts w:ascii="Verdana" w:hAnsi="Verdana"/>
          <w:b/>
          <w:bCs/>
          <w:sz w:val="32"/>
          <w:szCs w:val="32"/>
        </w:rPr>
        <w:t>г.</w:t>
      </w:r>
    </w:p>
    <w:p w:rsidR="00624F20" w:rsidRDefault="00624F20" w:rsidP="00A14881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b/>
          <w:bCs/>
          <w:sz w:val="32"/>
          <w:szCs w:val="32"/>
        </w:rPr>
      </w:pPr>
    </w:p>
    <w:p w:rsidR="00624F20" w:rsidRDefault="00624F20" w:rsidP="00A14881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b/>
          <w:bCs/>
          <w:sz w:val="32"/>
          <w:szCs w:val="32"/>
        </w:rPr>
      </w:pPr>
    </w:p>
    <w:p w:rsidR="00DC0181" w:rsidRPr="00016BC3" w:rsidRDefault="00DC0181" w:rsidP="00DC01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DC0181" w:rsidRPr="00016BC3" w:rsidRDefault="00DC0181" w:rsidP="00DC018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016BC3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                    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                            </w:t>
      </w:r>
      <w:r w:rsidRPr="00016BC3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>УТВЪРЖДАВАМ:</w:t>
      </w:r>
    </w:p>
    <w:p w:rsidR="00DC0181" w:rsidRPr="00016BC3" w:rsidRDefault="00DC0181" w:rsidP="00DC018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DC0181" w:rsidRPr="00016BC3" w:rsidRDefault="00DC0181" w:rsidP="00DC018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  <w:t xml:space="preserve">                                                                              ДИРЕКТОР:……………..</w:t>
      </w:r>
    </w:p>
    <w:p w:rsidR="00DC0181" w:rsidRPr="00016BC3" w:rsidRDefault="00DC0181" w:rsidP="00DC018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</w:pP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  <w:t xml:space="preserve">           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bg-BG"/>
        </w:rPr>
        <w:t>/Зл.</w:t>
      </w:r>
      <w:r w:rsidRPr="00016BC3">
        <w:rPr>
          <w:rFonts w:ascii="Arial" w:eastAsia="Times New Roman" w:hAnsi="Arial" w:cs="Arial"/>
          <w:sz w:val="24"/>
          <w:szCs w:val="24"/>
          <w:lang w:eastAsia="bg-BG"/>
        </w:rPr>
        <w:t xml:space="preserve"> Атанасова/</w:t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</w:p>
    <w:p w:rsidR="00DC0181" w:rsidRDefault="00DC0181" w:rsidP="00DC0181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C3E50"/>
          <w:sz w:val="24"/>
          <w:szCs w:val="24"/>
          <w:lang w:eastAsia="bg-BG"/>
        </w:rPr>
      </w:pPr>
    </w:p>
    <w:p w:rsidR="001C5375" w:rsidRDefault="001C5375" w:rsidP="00DC0181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C3E50"/>
          <w:sz w:val="24"/>
          <w:szCs w:val="24"/>
          <w:lang w:eastAsia="bg-BG"/>
        </w:rPr>
      </w:pPr>
    </w:p>
    <w:p w:rsidR="001C5375" w:rsidRPr="00A07713" w:rsidRDefault="001C5375" w:rsidP="00DC0181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C3E50"/>
          <w:sz w:val="24"/>
          <w:szCs w:val="24"/>
          <w:lang w:eastAsia="bg-BG"/>
        </w:rPr>
      </w:pPr>
    </w:p>
    <w:p w:rsidR="001C5375" w:rsidRDefault="00DC0181" w:rsidP="001C537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ab/>
      </w:r>
    </w:p>
    <w:p w:rsidR="00DC0181" w:rsidRPr="00A07713" w:rsidRDefault="00DC0181" w:rsidP="001C5375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PT Sans" w:eastAsia="Times New Roman" w:hAnsi="PT Sans" w:cs="Times New Roman"/>
          <w:color w:val="2C3E50"/>
          <w:sz w:val="24"/>
          <w:szCs w:val="24"/>
          <w:lang w:eastAsia="bg-BG"/>
        </w:rPr>
      </w:pPr>
      <w:r w:rsidRPr="00A07713"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 xml:space="preserve"> </w:t>
      </w:r>
      <w:r w:rsidR="001C5375" w:rsidRPr="00A07713"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>Приет с решение на Педагогически съвет с Протокол</w:t>
      </w:r>
      <w:r w:rsidR="001C5375"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 xml:space="preserve"> </w:t>
      </w:r>
      <w:r w:rsidR="001C5375" w:rsidRPr="00A07713"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>№1</w:t>
      </w:r>
      <w:r w:rsidR="00AD7924"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 xml:space="preserve"> /19</w:t>
      </w:r>
      <w:r w:rsidR="001C5375"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>.09</w:t>
      </w:r>
      <w:r w:rsidR="00AD7924"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>.2022</w:t>
      </w:r>
      <w:r w:rsidR="001C5375" w:rsidRPr="00A07713"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>г.</w:t>
      </w:r>
    </w:p>
    <w:p w:rsidR="00DC0181" w:rsidRDefault="00624F20" w:rsidP="00A14881">
      <w:pPr>
        <w:pStyle w:val="Default"/>
        <w:rPr>
          <w:rFonts w:ascii="Arial" w:hAnsi="Arial" w:cs="Arial"/>
        </w:rPr>
      </w:pPr>
      <w:r w:rsidRPr="00DC0181">
        <w:rPr>
          <w:rFonts w:ascii="Verdana" w:hAnsi="Verdana"/>
          <w:sz w:val="23"/>
          <w:szCs w:val="23"/>
        </w:rPr>
        <w:lastRenderedPageBreak/>
        <w:t xml:space="preserve">   </w:t>
      </w:r>
      <w:r w:rsidR="00A14881" w:rsidRPr="00DC0181">
        <w:rPr>
          <w:rFonts w:ascii="Verdana" w:hAnsi="Verdana"/>
          <w:sz w:val="23"/>
          <w:szCs w:val="23"/>
        </w:rPr>
        <w:t xml:space="preserve">Планът </w:t>
      </w:r>
      <w:r w:rsidR="00DC0181" w:rsidRPr="00DC0181">
        <w:rPr>
          <w:rFonts w:ascii="Verdana" w:hAnsi="Verdana"/>
          <w:sz w:val="23"/>
          <w:szCs w:val="23"/>
        </w:rPr>
        <w:t xml:space="preserve">на ДГ№ 100 „Акад. Пенчо Райков“ </w:t>
      </w:r>
      <w:r w:rsidR="00A14881" w:rsidRPr="00DC0181">
        <w:rPr>
          <w:rFonts w:ascii="Verdana" w:hAnsi="Verdana"/>
          <w:sz w:val="23"/>
          <w:szCs w:val="23"/>
        </w:rPr>
        <w:t>е разработен в изпълнение на Националната стратегия за безопасност на движението по пътищата в Република България 2021 -</w:t>
      </w:r>
      <w:r w:rsidR="00AD7924">
        <w:rPr>
          <w:rFonts w:ascii="Verdana" w:hAnsi="Verdana"/>
          <w:sz w:val="23"/>
          <w:szCs w:val="23"/>
        </w:rPr>
        <w:t xml:space="preserve"> 2030 г., Плана за действие 2022</w:t>
      </w:r>
      <w:r w:rsidR="00A14881" w:rsidRPr="00DC0181">
        <w:rPr>
          <w:rFonts w:ascii="Verdana" w:hAnsi="Verdana"/>
          <w:sz w:val="23"/>
          <w:szCs w:val="23"/>
        </w:rPr>
        <w:t xml:space="preserve"> - 2023 към Националната стратегия за безопасност на движението по пътищата и Секторната стратегия за безопасност на движението на пътищата (2021-2030) на Министерство на образованието и </w:t>
      </w:r>
      <w:r w:rsidR="00A14881" w:rsidRPr="00DC0181">
        <w:rPr>
          <w:rFonts w:ascii="Arial" w:hAnsi="Arial" w:cs="Arial"/>
        </w:rPr>
        <w:t>науката.</w:t>
      </w:r>
    </w:p>
    <w:p w:rsidR="00A14881" w:rsidRPr="00DC0181" w:rsidRDefault="00DC0181" w:rsidP="00A14881">
      <w:pPr>
        <w:pStyle w:val="Default"/>
        <w:rPr>
          <w:rFonts w:ascii="Verdana" w:hAnsi="Verdana"/>
          <w:sz w:val="23"/>
          <w:szCs w:val="23"/>
        </w:rPr>
      </w:pPr>
      <w:r w:rsidRPr="00DC0181">
        <w:rPr>
          <w:rFonts w:ascii="Arial" w:hAnsi="Arial" w:cs="Arial"/>
        </w:rPr>
        <w:t xml:space="preserve"> В предучилищна възра</w:t>
      </w:r>
      <w:r w:rsidR="00D13396">
        <w:rPr>
          <w:rFonts w:ascii="Arial" w:hAnsi="Arial" w:cs="Arial"/>
        </w:rPr>
        <w:t>ст се поставят основите на граж</w:t>
      </w:r>
      <w:r w:rsidRPr="00DC0181">
        <w:rPr>
          <w:rFonts w:ascii="Arial" w:hAnsi="Arial" w:cs="Arial"/>
        </w:rPr>
        <w:t xml:space="preserve">данските компетентности на детето като пълно правен участник в пътното движение, притежаващ конкретни знания, умения и норми за лична и колективн абезопасност. </w:t>
      </w:r>
    </w:p>
    <w:p w:rsidR="00A14881" w:rsidRPr="00DC0181" w:rsidRDefault="00A14881" w:rsidP="00A14881">
      <w:pPr>
        <w:pStyle w:val="Default"/>
        <w:rPr>
          <w:rFonts w:ascii="Verdana" w:hAnsi="Verdana"/>
          <w:sz w:val="23"/>
          <w:szCs w:val="23"/>
        </w:rPr>
      </w:pPr>
      <w:r w:rsidRPr="00DC0181">
        <w:rPr>
          <w:rFonts w:ascii="Verdana" w:hAnsi="Verdana"/>
          <w:sz w:val="23"/>
          <w:szCs w:val="23"/>
        </w:rPr>
        <w:t xml:space="preserve">В плана целите и тематичните направления са разпределени по области на въздействие от националната политика по БДП. </w:t>
      </w:r>
      <w:r w:rsidR="00DC0181" w:rsidRPr="00DC0181">
        <w:rPr>
          <w:rFonts w:ascii="Arial" w:hAnsi="Arial" w:cs="Arial"/>
        </w:rPr>
        <w:t>Обучението по БДП е задължително и се осъществява в съотвтствие с ДОС.</w:t>
      </w:r>
    </w:p>
    <w:p w:rsidR="00A14881" w:rsidRPr="00DC0181" w:rsidRDefault="00A14881" w:rsidP="00A14881">
      <w:pPr>
        <w:shd w:val="clear" w:color="auto" w:fill="FFFFFF" w:themeFill="background1"/>
        <w:spacing w:after="80"/>
        <w:contextualSpacing/>
        <w:rPr>
          <w:rFonts w:ascii="Verdana" w:hAnsi="Verdana"/>
          <w:sz w:val="18"/>
          <w:szCs w:val="20"/>
        </w:rPr>
      </w:pPr>
      <w:r w:rsidRPr="00DC0181">
        <w:rPr>
          <w:rFonts w:ascii="Verdana" w:hAnsi="Verdana"/>
          <w:sz w:val="23"/>
          <w:szCs w:val="23"/>
        </w:rPr>
        <w:t>Планът е обект на актуализация в началото на всяка учебна година.</w:t>
      </w:r>
    </w:p>
    <w:p w:rsidR="00A14881" w:rsidRDefault="00A14881" w:rsidP="00B6646D">
      <w:pPr>
        <w:shd w:val="clear" w:color="auto" w:fill="FFFFFF" w:themeFill="background1"/>
        <w:spacing w:after="80"/>
        <w:contextualSpacing/>
        <w:rPr>
          <w:rFonts w:ascii="Verdana" w:hAnsi="Verdana"/>
          <w:sz w:val="18"/>
          <w:szCs w:val="20"/>
        </w:rPr>
      </w:pPr>
    </w:p>
    <w:p w:rsidR="00B6646D" w:rsidRPr="00B6646D" w:rsidRDefault="00B6646D" w:rsidP="00B6646D">
      <w:pPr>
        <w:shd w:val="clear" w:color="auto" w:fill="FFFFFF" w:themeFill="background1"/>
        <w:spacing w:after="80"/>
        <w:contextualSpacing/>
        <w:rPr>
          <w:rFonts w:ascii="Verdana" w:hAnsi="Verdana"/>
          <w:sz w:val="18"/>
          <w:szCs w:val="20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4895" w:type="dxa"/>
        <w:tblLayout w:type="fixed"/>
        <w:tblLook w:val="04A0" w:firstRow="1" w:lastRow="0" w:firstColumn="1" w:lastColumn="0" w:noHBand="0" w:noVBand="1"/>
      </w:tblPr>
      <w:tblGrid>
        <w:gridCol w:w="986"/>
        <w:gridCol w:w="3892"/>
        <w:gridCol w:w="77"/>
        <w:gridCol w:w="2551"/>
        <w:gridCol w:w="1985"/>
        <w:gridCol w:w="3261"/>
        <w:gridCol w:w="2126"/>
        <w:gridCol w:w="17"/>
      </w:tblGrid>
      <w:tr w:rsidR="0050223F" w:rsidRPr="008552E3" w:rsidTr="00E03F6E">
        <w:tc>
          <w:tcPr>
            <w:tcW w:w="14895" w:type="dxa"/>
            <w:gridSpan w:val="8"/>
            <w:shd w:val="clear" w:color="auto" w:fill="F2F2F2" w:themeFill="background1" w:themeFillShade="F2"/>
          </w:tcPr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  <w:p w:rsidR="0050223F" w:rsidRPr="005A1B80" w:rsidRDefault="0050223F" w:rsidP="00E03F6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1: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</w:tc>
      </w:tr>
      <w:tr w:rsidR="0050223F" w:rsidRPr="008552E3" w:rsidTr="00702D8D">
        <w:trPr>
          <w:gridAfter w:val="1"/>
          <w:wAfter w:w="17" w:type="dxa"/>
        </w:trPr>
        <w:tc>
          <w:tcPr>
            <w:tcW w:w="986" w:type="dxa"/>
            <w:shd w:val="clear" w:color="auto" w:fill="BDD6EE" w:themeFill="accent1" w:themeFillTint="66"/>
          </w:tcPr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</w:t>
            </w:r>
          </w:p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3969" w:type="dxa"/>
            <w:gridSpan w:val="2"/>
            <w:shd w:val="clear" w:color="auto" w:fill="BDD6EE" w:themeFill="accent1" w:themeFillTint="66"/>
          </w:tcPr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Наименование на мярката </w:t>
            </w:r>
          </w:p>
        </w:tc>
        <w:tc>
          <w:tcPr>
            <w:tcW w:w="2551" w:type="dxa"/>
            <w:shd w:val="clear" w:color="auto" w:fill="BDD6EE" w:themeFill="accent1" w:themeFillTint="66"/>
          </w:tcPr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3</w:t>
            </w:r>
          </w:p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Ефект на мярката</w:t>
            </w:r>
          </w:p>
        </w:tc>
        <w:tc>
          <w:tcPr>
            <w:tcW w:w="1985" w:type="dxa"/>
            <w:shd w:val="clear" w:color="auto" w:fill="BDD6EE" w:themeFill="accent1" w:themeFillTint="66"/>
          </w:tcPr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4</w:t>
            </w:r>
          </w:p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Отговорник по мярката</w:t>
            </w:r>
          </w:p>
        </w:tc>
        <w:tc>
          <w:tcPr>
            <w:tcW w:w="3261" w:type="dxa"/>
            <w:shd w:val="clear" w:color="auto" w:fill="BDD6EE" w:themeFill="accent1" w:themeFillTint="66"/>
          </w:tcPr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5</w:t>
            </w:r>
          </w:p>
          <w:p w:rsidR="0050223F" w:rsidRPr="008552E3" w:rsidRDefault="0050223F" w:rsidP="00E03F6E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Индикатор и срок по мярката, докладвани на заседания на ДОККПБДП и в годишния доклад за изпълнение на политиката по БДП  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6</w:t>
            </w:r>
          </w:p>
          <w:p w:rsidR="0050223F" w:rsidRPr="008552E3" w:rsidRDefault="0050223F" w:rsidP="00E03F6E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Източник на информация за докладване на изпълнението на мярката</w:t>
            </w:r>
          </w:p>
        </w:tc>
      </w:tr>
      <w:tr w:rsidR="0050223F" w:rsidRPr="008552E3" w:rsidTr="00702D8D">
        <w:tc>
          <w:tcPr>
            <w:tcW w:w="986" w:type="dxa"/>
            <w:shd w:val="clear" w:color="auto" w:fill="FFE28F"/>
          </w:tcPr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1.1 </w:t>
            </w:r>
          </w:p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09" w:type="dxa"/>
            <w:gridSpan w:val="7"/>
            <w:shd w:val="clear" w:color="auto" w:fill="FFE28F"/>
          </w:tcPr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Цел: </w:t>
            </w:r>
          </w:p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Прилагане на интегрирана система за планиране, изпълнение, отчитане, контрол</w:t>
            </w: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и оценка на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политика по БДП в единна стратегическа рамка</w:t>
            </w:r>
          </w:p>
        </w:tc>
      </w:tr>
      <w:tr w:rsidR="0050223F" w:rsidRPr="008552E3" w:rsidTr="00FB0F3F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50223F" w:rsidRPr="008552E3" w:rsidRDefault="002C0343" w:rsidP="00E03F6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1.1.1</w:t>
            </w:r>
          </w:p>
        </w:tc>
        <w:tc>
          <w:tcPr>
            <w:tcW w:w="3892" w:type="dxa"/>
            <w:shd w:val="clear" w:color="auto" w:fill="auto"/>
          </w:tcPr>
          <w:p w:rsidR="002C0343" w:rsidRPr="002424BF" w:rsidRDefault="002C0343" w:rsidP="002C0343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2424BF">
              <w:rPr>
                <w:rFonts w:ascii="Verdana" w:hAnsi="Verdana"/>
                <w:sz w:val="20"/>
                <w:szCs w:val="20"/>
              </w:rPr>
              <w:t xml:space="preserve">Отчитане изпълнението на </w:t>
            </w:r>
            <w:r w:rsidR="00AD7924">
              <w:rPr>
                <w:rFonts w:ascii="Verdana" w:hAnsi="Verdana"/>
                <w:sz w:val="20"/>
                <w:szCs w:val="20"/>
              </w:rPr>
              <w:t>Плана за действие за БДП за 2021-2022</w:t>
            </w:r>
            <w:r w:rsidR="005D2B3B">
              <w:rPr>
                <w:rFonts w:ascii="Verdana" w:hAnsi="Verdana"/>
                <w:sz w:val="20"/>
                <w:szCs w:val="20"/>
              </w:rPr>
              <w:t>г</w:t>
            </w:r>
            <w:r w:rsidRPr="002424BF">
              <w:rPr>
                <w:rFonts w:ascii="Verdana" w:hAnsi="Verdana"/>
                <w:sz w:val="20"/>
                <w:szCs w:val="20"/>
              </w:rPr>
              <w:t xml:space="preserve"> г. пред ПС </w:t>
            </w:r>
          </w:p>
          <w:p w:rsidR="0050223F" w:rsidRPr="008552E3" w:rsidRDefault="0050223F" w:rsidP="00E03F6E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628" w:type="dxa"/>
            <w:gridSpan w:val="2"/>
            <w:shd w:val="clear" w:color="auto" w:fill="auto"/>
          </w:tcPr>
          <w:p w:rsidR="0050223F" w:rsidRPr="008552E3" w:rsidRDefault="002C0343" w:rsidP="00AD792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2C0343">
              <w:rPr>
                <w:rFonts w:ascii="Verdana" w:eastAsia="Calibri" w:hAnsi="Verdana" w:cs="Calibri"/>
                <w:sz w:val="20"/>
                <w:szCs w:val="20"/>
              </w:rPr>
              <w:t>Годишна отчетност на ця</w:t>
            </w:r>
            <w:r w:rsidR="00AD7924">
              <w:rPr>
                <w:rFonts w:ascii="Verdana" w:eastAsia="Calibri" w:hAnsi="Verdana" w:cs="Calibri"/>
                <w:sz w:val="20"/>
                <w:szCs w:val="20"/>
              </w:rPr>
              <w:t>лостната политика по БДП за 2021-22</w:t>
            </w:r>
            <w:r w:rsidRPr="002C0343">
              <w:rPr>
                <w:rFonts w:ascii="Verdana" w:eastAsia="Calibri" w:hAnsi="Verdana" w:cs="Calibri"/>
                <w:sz w:val="20"/>
                <w:szCs w:val="20"/>
              </w:rPr>
              <w:t>г.</w:t>
            </w:r>
          </w:p>
        </w:tc>
        <w:tc>
          <w:tcPr>
            <w:tcW w:w="1985" w:type="dxa"/>
            <w:shd w:val="clear" w:color="auto" w:fill="auto"/>
          </w:tcPr>
          <w:p w:rsidR="0050223F" w:rsidRPr="008552E3" w:rsidRDefault="002C0343" w:rsidP="002C0343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2C0343">
              <w:rPr>
                <w:rFonts w:ascii="Verdana" w:eastAsia="Calibri" w:hAnsi="Verdana" w:cs="Calibri"/>
                <w:sz w:val="20"/>
                <w:szCs w:val="20"/>
              </w:rPr>
              <w:t>Председател на Комисия по БДП</w:t>
            </w:r>
          </w:p>
        </w:tc>
        <w:tc>
          <w:tcPr>
            <w:tcW w:w="3261" w:type="dxa"/>
            <w:shd w:val="clear" w:color="auto" w:fill="auto"/>
          </w:tcPr>
          <w:p w:rsidR="002C0343" w:rsidRPr="002C0343" w:rsidRDefault="002C0343" w:rsidP="002C034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2C0343">
              <w:rPr>
                <w:rFonts w:ascii="Verdana" w:eastAsia="Calibri" w:hAnsi="Verdana" w:cs="Calibri"/>
                <w:sz w:val="20"/>
                <w:szCs w:val="20"/>
              </w:rPr>
              <w:t xml:space="preserve">Годишен доклад по </w:t>
            </w:r>
            <w:r w:rsidR="00AD7924">
              <w:rPr>
                <w:rFonts w:ascii="Verdana" w:eastAsia="Calibri" w:hAnsi="Verdana" w:cs="Calibri"/>
                <w:sz w:val="20"/>
                <w:szCs w:val="20"/>
              </w:rPr>
              <w:t>Плана за действие за БДП за 2021-22</w:t>
            </w:r>
            <w:r w:rsidRPr="002C0343">
              <w:rPr>
                <w:rFonts w:ascii="Verdana" w:eastAsia="Calibri" w:hAnsi="Verdana" w:cs="Calibri"/>
                <w:sz w:val="20"/>
                <w:szCs w:val="20"/>
              </w:rPr>
              <w:t xml:space="preserve"> г. за изпълнени мерки за БДП.</w:t>
            </w:r>
          </w:p>
          <w:p w:rsidR="0050223F" w:rsidRPr="008552E3" w:rsidRDefault="009369E1" w:rsidP="002C034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Срок: 15.09.2022</w:t>
            </w:r>
            <w:r w:rsidR="002C0343">
              <w:rPr>
                <w:rFonts w:ascii="Verdana" w:eastAsia="Calibri" w:hAnsi="Verdana" w:cs="Calibri"/>
                <w:sz w:val="20"/>
                <w:szCs w:val="20"/>
              </w:rPr>
              <w:t>г.</w:t>
            </w:r>
          </w:p>
        </w:tc>
        <w:tc>
          <w:tcPr>
            <w:tcW w:w="2126" w:type="dxa"/>
            <w:shd w:val="clear" w:color="auto" w:fill="auto"/>
          </w:tcPr>
          <w:p w:rsidR="0050223F" w:rsidRPr="008552E3" w:rsidRDefault="002C0343" w:rsidP="00E03F6E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2C0343">
              <w:rPr>
                <w:rFonts w:ascii="Verdana" w:eastAsia="Calibri" w:hAnsi="Verdana" w:cs="Calibri"/>
                <w:sz w:val="20"/>
                <w:szCs w:val="20"/>
              </w:rPr>
              <w:t xml:space="preserve">Годишен доклад по </w:t>
            </w:r>
            <w:r w:rsidR="00AD7924">
              <w:rPr>
                <w:rFonts w:ascii="Verdana" w:eastAsia="Calibri" w:hAnsi="Verdana" w:cs="Calibri"/>
                <w:sz w:val="20"/>
                <w:szCs w:val="20"/>
              </w:rPr>
              <w:t>Плана за действие за БДП за 2021-22</w:t>
            </w:r>
            <w:r w:rsidRPr="002C0343">
              <w:rPr>
                <w:rFonts w:ascii="Verdana" w:eastAsia="Calibri" w:hAnsi="Verdana" w:cs="Calibri"/>
                <w:sz w:val="20"/>
                <w:szCs w:val="20"/>
              </w:rPr>
              <w:t xml:space="preserve"> г. на ниво ДГ</w:t>
            </w:r>
          </w:p>
        </w:tc>
      </w:tr>
      <w:tr w:rsidR="0050223F" w:rsidRPr="008552E3" w:rsidTr="00FB0F3F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50223F" w:rsidRPr="008552E3" w:rsidRDefault="002C0343" w:rsidP="00E03F6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1.1.2</w:t>
            </w:r>
          </w:p>
        </w:tc>
        <w:tc>
          <w:tcPr>
            <w:tcW w:w="3892" w:type="dxa"/>
            <w:shd w:val="clear" w:color="auto" w:fill="auto"/>
          </w:tcPr>
          <w:p w:rsidR="0050223F" w:rsidRPr="008552E3" w:rsidRDefault="002C0343" w:rsidP="00E03F6E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C034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Годишна актуализация на Плана за действие за БДП </w:t>
            </w:r>
            <w:r w:rsidR="00AD7924">
              <w:rPr>
                <w:rFonts w:ascii="Verdana" w:eastAsia="Calibri" w:hAnsi="Verdana" w:cs="Times New Roman"/>
                <w:bCs/>
                <w:sz w:val="20"/>
                <w:szCs w:val="20"/>
              </w:rPr>
              <w:t>за учебната 2022-2023</w:t>
            </w:r>
            <w:r w:rsidR="0068295B">
              <w:rPr>
                <w:rFonts w:ascii="Verdana" w:eastAsia="Calibri" w:hAnsi="Verdana" w:cs="Times New Roman"/>
                <w:bCs/>
                <w:sz w:val="20"/>
                <w:szCs w:val="20"/>
              </w:rPr>
              <w:t>г.</w:t>
            </w:r>
            <w:r w:rsidR="002424BF">
              <w:rPr>
                <w:sz w:val="23"/>
                <w:szCs w:val="23"/>
              </w:rPr>
              <w:t xml:space="preserve"> </w:t>
            </w:r>
          </w:p>
          <w:p w:rsidR="0050223F" w:rsidRPr="008552E3" w:rsidRDefault="0050223F" w:rsidP="00E03F6E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:rsidR="0050223F" w:rsidRPr="008552E3" w:rsidRDefault="0050223F" w:rsidP="00E03F6E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628" w:type="dxa"/>
            <w:gridSpan w:val="2"/>
            <w:shd w:val="clear" w:color="auto" w:fill="auto"/>
          </w:tcPr>
          <w:p w:rsidR="0050223F" w:rsidRPr="008552E3" w:rsidRDefault="002424BF" w:rsidP="00E03F6E">
            <w:pPr>
              <w:spacing w:before="80" w:after="80"/>
              <w:ind w:right="4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sz w:val="23"/>
                <w:szCs w:val="23"/>
              </w:rPr>
              <w:lastRenderedPageBreak/>
              <w:t xml:space="preserve">Годишна плановост на мерки по БДП на ниво </w:t>
            </w:r>
            <w:r>
              <w:rPr>
                <w:sz w:val="23"/>
                <w:szCs w:val="23"/>
              </w:rPr>
              <w:lastRenderedPageBreak/>
              <w:t xml:space="preserve">ДГ . </w:t>
            </w:r>
            <w:r w:rsidR="002C0343" w:rsidRPr="002C0343">
              <w:rPr>
                <w:rFonts w:ascii="Verdana" w:eastAsia="Calibri" w:hAnsi="Verdana" w:cs="Calibri"/>
                <w:sz w:val="20"/>
                <w:szCs w:val="20"/>
              </w:rPr>
              <w:t>Гъвкавост и адаптивност на годишното изпълнение на политиката по БДП</w:t>
            </w:r>
          </w:p>
        </w:tc>
        <w:tc>
          <w:tcPr>
            <w:tcW w:w="1985" w:type="dxa"/>
            <w:shd w:val="clear" w:color="auto" w:fill="auto"/>
          </w:tcPr>
          <w:p w:rsidR="0050223F" w:rsidRPr="008552E3" w:rsidRDefault="002C0343" w:rsidP="00E03F6E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2C034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Комисия по БДП</w:t>
            </w:r>
          </w:p>
        </w:tc>
        <w:tc>
          <w:tcPr>
            <w:tcW w:w="3261" w:type="dxa"/>
            <w:shd w:val="clear" w:color="auto" w:fill="auto"/>
          </w:tcPr>
          <w:p w:rsidR="002C0343" w:rsidRPr="002C0343" w:rsidRDefault="002C0343" w:rsidP="002C034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2C0343">
              <w:rPr>
                <w:rFonts w:ascii="Verdana" w:eastAsia="Calibri" w:hAnsi="Verdana" w:cs="Calibri"/>
                <w:sz w:val="20"/>
                <w:szCs w:val="20"/>
              </w:rPr>
              <w:t>Актуализиран План за действие за БДП.</w:t>
            </w:r>
          </w:p>
          <w:p w:rsidR="002424BF" w:rsidRDefault="002C0343" w:rsidP="002424BF">
            <w:pPr>
              <w:pStyle w:val="Default"/>
              <w:rPr>
                <w:sz w:val="23"/>
                <w:szCs w:val="23"/>
              </w:rPr>
            </w:pPr>
            <w:r w:rsidRPr="002C034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Срок: за актуализацията - е</w:t>
            </w:r>
            <w:r w:rsidR="002424BF">
              <w:rPr>
                <w:sz w:val="23"/>
                <w:szCs w:val="23"/>
              </w:rPr>
              <w:t xml:space="preserve"> Годишни план-програми за БДП на ДГ. </w:t>
            </w:r>
          </w:p>
          <w:p w:rsidR="002424BF" w:rsidRDefault="002424BF" w:rsidP="002424B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Срок: </w:t>
            </w:r>
            <w:r>
              <w:rPr>
                <w:sz w:val="23"/>
                <w:szCs w:val="23"/>
              </w:rPr>
              <w:t xml:space="preserve">ежегодно </w:t>
            </w:r>
          </w:p>
          <w:p w:rsidR="0050223F" w:rsidRPr="008552E3" w:rsidRDefault="002424BF" w:rsidP="002424BF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sz w:val="23"/>
                <w:szCs w:val="23"/>
              </w:rPr>
              <w:t xml:space="preserve">15.09.2020-2029 г. </w:t>
            </w:r>
            <w:r w:rsidR="00AD7924">
              <w:rPr>
                <w:sz w:val="23"/>
                <w:szCs w:val="23"/>
              </w:rPr>
              <w:t>е</w:t>
            </w:r>
            <w:r w:rsidR="002C0343" w:rsidRPr="002C0343">
              <w:rPr>
                <w:rFonts w:ascii="Verdana" w:eastAsia="Calibri" w:hAnsi="Verdana" w:cs="Calibri"/>
                <w:sz w:val="20"/>
                <w:szCs w:val="20"/>
              </w:rPr>
              <w:t>жегодно - постоянен.</w:t>
            </w:r>
          </w:p>
        </w:tc>
        <w:tc>
          <w:tcPr>
            <w:tcW w:w="2126" w:type="dxa"/>
            <w:shd w:val="clear" w:color="auto" w:fill="auto"/>
          </w:tcPr>
          <w:p w:rsidR="0050223F" w:rsidRPr="002C0343" w:rsidRDefault="002C0343" w:rsidP="00E03F6E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 w:rsidRPr="002C034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Актуализиран План за действие </w:t>
            </w:r>
            <w:r w:rsidRPr="002C034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за БДП.</w:t>
            </w:r>
          </w:p>
        </w:tc>
      </w:tr>
      <w:tr w:rsidR="002E4CF5" w:rsidRPr="008552E3" w:rsidTr="00FB0F3F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2E4CF5" w:rsidRDefault="002E4CF5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1.1.3</w:t>
            </w:r>
          </w:p>
        </w:tc>
        <w:tc>
          <w:tcPr>
            <w:tcW w:w="3892" w:type="dxa"/>
          </w:tcPr>
          <w:p w:rsidR="002E4CF5" w:rsidRDefault="002424BF" w:rsidP="002E4C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Наблюдение и оценка на изпълнението на мерките по БДП</w:t>
            </w:r>
          </w:p>
        </w:tc>
        <w:tc>
          <w:tcPr>
            <w:tcW w:w="2628" w:type="dxa"/>
            <w:gridSpan w:val="2"/>
          </w:tcPr>
          <w:p w:rsidR="002E4CF5" w:rsidRDefault="002424BF" w:rsidP="002E4C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Предприемане на корективни действия за подобряване изпълнението на политиката</w:t>
            </w:r>
            <w:r w:rsidR="000866B4">
              <w:rPr>
                <w:sz w:val="23"/>
                <w:szCs w:val="23"/>
              </w:rPr>
              <w:t>.</w:t>
            </w:r>
          </w:p>
          <w:p w:rsidR="000866B4" w:rsidRPr="000866B4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 xml:space="preserve">Подготвена </w:t>
            </w:r>
          </w:p>
          <w:p w:rsidR="000866B4" w:rsidRPr="000866B4" w:rsidRDefault="00FB0F3F" w:rsidP="000866B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информация за </w:t>
            </w:r>
            <w:r w:rsidR="000866B4" w:rsidRPr="000866B4">
              <w:rPr>
                <w:sz w:val="23"/>
                <w:szCs w:val="23"/>
              </w:rPr>
              <w:t>годишен</w:t>
            </w:r>
          </w:p>
          <w:p w:rsidR="00FB0F3F" w:rsidRDefault="00FB0F3F" w:rsidP="000866B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доклад на План-</w:t>
            </w:r>
          </w:p>
          <w:p w:rsidR="000866B4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>програмата по БДП.</w:t>
            </w:r>
          </w:p>
        </w:tc>
        <w:tc>
          <w:tcPr>
            <w:tcW w:w="1985" w:type="dxa"/>
          </w:tcPr>
          <w:p w:rsidR="002E4CF5" w:rsidRDefault="0068295B" w:rsidP="002E4C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Директор, </w:t>
            </w:r>
            <w:r w:rsidR="002E4CF5">
              <w:rPr>
                <w:sz w:val="23"/>
                <w:szCs w:val="23"/>
              </w:rPr>
              <w:t xml:space="preserve">Председател на Комисия по БДП </w:t>
            </w:r>
          </w:p>
        </w:tc>
        <w:tc>
          <w:tcPr>
            <w:tcW w:w="3261" w:type="dxa"/>
          </w:tcPr>
          <w:p w:rsidR="002424BF" w:rsidRDefault="002E4CF5" w:rsidP="002424B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 w:rsidR="002424BF">
              <w:rPr>
                <w:sz w:val="23"/>
                <w:szCs w:val="23"/>
              </w:rPr>
              <w:t xml:space="preserve"> Анализ, управленски контрол и вземане на решения по време на изпълнението на мерките по БДП</w:t>
            </w:r>
          </w:p>
          <w:p w:rsidR="000866B4" w:rsidRPr="000866B4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 xml:space="preserve">Прилагане на методология за </w:t>
            </w:r>
          </w:p>
          <w:p w:rsidR="000866B4" w:rsidRPr="000866B4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 xml:space="preserve">набиране и обработване на </w:t>
            </w:r>
          </w:p>
          <w:p w:rsidR="000866B4" w:rsidRPr="000866B4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 xml:space="preserve">данни за състоянието на </w:t>
            </w:r>
          </w:p>
          <w:p w:rsidR="000866B4" w:rsidRPr="000866B4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 xml:space="preserve">възпитанието и обучението </w:t>
            </w:r>
          </w:p>
          <w:p w:rsidR="000866B4" w:rsidRPr="000866B4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>по БДП.</w:t>
            </w:r>
          </w:p>
          <w:p w:rsidR="000866B4" w:rsidRPr="000866B4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 xml:space="preserve">Преценка на мерките от </w:t>
            </w:r>
          </w:p>
          <w:p w:rsidR="000866B4" w:rsidRPr="000866B4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 xml:space="preserve">гледна точка на техните </w:t>
            </w:r>
          </w:p>
          <w:p w:rsidR="000866B4" w:rsidRPr="000866B4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 xml:space="preserve">резултати и въздействие, </w:t>
            </w:r>
          </w:p>
          <w:p w:rsidR="000866B4" w:rsidRPr="000866B4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 xml:space="preserve">както и на потребностите, </w:t>
            </w:r>
          </w:p>
          <w:p w:rsidR="000866B4" w:rsidRPr="000866B4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 xml:space="preserve">чието удовлетворяване се </w:t>
            </w:r>
          </w:p>
          <w:p w:rsidR="000866B4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>цели с тях.</w:t>
            </w:r>
          </w:p>
          <w:p w:rsidR="000866B4" w:rsidRDefault="000866B4" w:rsidP="002424BF">
            <w:pPr>
              <w:pStyle w:val="Default"/>
              <w:rPr>
                <w:sz w:val="23"/>
                <w:szCs w:val="23"/>
              </w:rPr>
            </w:pPr>
          </w:p>
          <w:p w:rsidR="002E4CF5" w:rsidRDefault="002424BF" w:rsidP="002424BF">
            <w:pPr>
              <w:pStyle w:val="Default"/>
              <w:rPr>
                <w:sz w:val="23"/>
                <w:szCs w:val="23"/>
              </w:rPr>
            </w:pPr>
            <w:r w:rsidRPr="002E4CF5">
              <w:rPr>
                <w:b/>
                <w:sz w:val="23"/>
                <w:szCs w:val="23"/>
              </w:rPr>
              <w:t>Срок:</w:t>
            </w:r>
            <w:r>
              <w:rPr>
                <w:sz w:val="23"/>
                <w:szCs w:val="23"/>
              </w:rPr>
              <w:t xml:space="preserve"> постоянен</w:t>
            </w:r>
          </w:p>
        </w:tc>
        <w:tc>
          <w:tcPr>
            <w:tcW w:w="2126" w:type="dxa"/>
          </w:tcPr>
          <w:p w:rsidR="002424BF" w:rsidRDefault="002424BF" w:rsidP="002424B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Годишен доклад </w:t>
            </w:r>
          </w:p>
          <w:p w:rsidR="002E4CF5" w:rsidRDefault="002424BF" w:rsidP="002424B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 състоянието на възпитанието и </w:t>
            </w:r>
            <w:r w:rsidRPr="002E4CF5">
              <w:rPr>
                <w:sz w:val="23"/>
                <w:szCs w:val="23"/>
              </w:rPr>
              <w:t>обучението по БДП</w:t>
            </w:r>
            <w:r w:rsidR="000866B4">
              <w:rPr>
                <w:sz w:val="23"/>
                <w:szCs w:val="23"/>
              </w:rPr>
              <w:t>.</w:t>
            </w:r>
          </w:p>
          <w:p w:rsidR="000866B4" w:rsidRPr="000866B4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 xml:space="preserve">Данни за </w:t>
            </w:r>
          </w:p>
          <w:p w:rsidR="000866B4" w:rsidRPr="000866B4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 xml:space="preserve">състоянието на </w:t>
            </w:r>
          </w:p>
          <w:p w:rsidR="000866B4" w:rsidRPr="000866B4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 xml:space="preserve">възпитанието и </w:t>
            </w:r>
          </w:p>
          <w:p w:rsidR="000866B4" w:rsidRPr="000866B4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 xml:space="preserve">обучението на </w:t>
            </w:r>
          </w:p>
          <w:p w:rsidR="00FB0F3F" w:rsidRPr="000866B4" w:rsidRDefault="000866B4" w:rsidP="00FB0F3F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>децата по БДП</w:t>
            </w:r>
            <w:r w:rsidR="00FB0F3F">
              <w:rPr>
                <w:sz w:val="23"/>
                <w:szCs w:val="23"/>
              </w:rPr>
              <w:t>.</w:t>
            </w:r>
          </w:p>
          <w:p w:rsidR="000866B4" w:rsidRPr="000866B4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>.</w:t>
            </w:r>
          </w:p>
          <w:p w:rsidR="000866B4" w:rsidRDefault="000866B4" w:rsidP="000866B4">
            <w:pPr>
              <w:pStyle w:val="Default"/>
              <w:rPr>
                <w:sz w:val="23"/>
                <w:szCs w:val="23"/>
              </w:rPr>
            </w:pPr>
          </w:p>
        </w:tc>
      </w:tr>
      <w:tr w:rsidR="002E4CF5" w:rsidRPr="008552E3" w:rsidTr="00FB0F3F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2E4CF5" w:rsidRDefault="002E4CF5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1.1.4</w:t>
            </w:r>
          </w:p>
        </w:tc>
        <w:tc>
          <w:tcPr>
            <w:tcW w:w="3892" w:type="dxa"/>
          </w:tcPr>
          <w:p w:rsidR="002E4CF5" w:rsidRDefault="002424BF" w:rsidP="002E4CF5">
            <w:pPr>
              <w:pStyle w:val="Default"/>
              <w:rPr>
                <w:sz w:val="23"/>
                <w:szCs w:val="23"/>
              </w:rPr>
            </w:pPr>
            <w:r w:rsidRPr="002424BF">
              <w:rPr>
                <w:sz w:val="23"/>
                <w:szCs w:val="23"/>
              </w:rPr>
              <w:t>Планиране и финансово осигуряване на мерки по БДП в рамките на одобрените бюджети на институциите в системата за предучилищното и училищното образование.</w:t>
            </w:r>
          </w:p>
        </w:tc>
        <w:tc>
          <w:tcPr>
            <w:tcW w:w="2628" w:type="dxa"/>
            <w:gridSpan w:val="2"/>
          </w:tcPr>
          <w:p w:rsidR="002E4CF5" w:rsidRPr="002424BF" w:rsidRDefault="000866B4" w:rsidP="000866B4">
            <w:r w:rsidRPr="000866B4">
              <w:t>Планово и финансово обезпечаване</w:t>
            </w:r>
            <w:r>
              <w:t xml:space="preserve"> на мерките на ниво институция.</w:t>
            </w:r>
          </w:p>
        </w:tc>
        <w:tc>
          <w:tcPr>
            <w:tcW w:w="1985" w:type="dxa"/>
          </w:tcPr>
          <w:p w:rsidR="002424BF" w:rsidRDefault="002424BF" w:rsidP="002E4C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Директор,</w:t>
            </w:r>
          </w:p>
          <w:p w:rsidR="002E4CF5" w:rsidRDefault="002E4CF5" w:rsidP="002E4C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Председател на Комисия по БДП </w:t>
            </w:r>
          </w:p>
        </w:tc>
        <w:tc>
          <w:tcPr>
            <w:tcW w:w="3261" w:type="dxa"/>
          </w:tcPr>
          <w:p w:rsidR="000866B4" w:rsidRPr="000866B4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 xml:space="preserve">Предвиждане на устойчиво финансиране на мерките по БДП в годишните бюджетни разчети на институциите. </w:t>
            </w:r>
          </w:p>
          <w:p w:rsidR="002E4CF5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>Срок: постоянен</w:t>
            </w:r>
          </w:p>
        </w:tc>
        <w:tc>
          <w:tcPr>
            <w:tcW w:w="2126" w:type="dxa"/>
          </w:tcPr>
          <w:p w:rsidR="000866B4" w:rsidRPr="000866B4" w:rsidRDefault="00FB0F3F" w:rsidP="000866B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Бюджетни разчети на ДГ№100</w:t>
            </w:r>
            <w:r w:rsidR="000866B4" w:rsidRPr="000866B4">
              <w:rPr>
                <w:sz w:val="23"/>
                <w:szCs w:val="23"/>
              </w:rPr>
              <w:t xml:space="preserve">. </w:t>
            </w:r>
          </w:p>
          <w:p w:rsidR="002E4CF5" w:rsidRDefault="000866B4" w:rsidP="000866B4">
            <w:pPr>
              <w:pStyle w:val="Default"/>
              <w:rPr>
                <w:sz w:val="23"/>
                <w:szCs w:val="23"/>
              </w:rPr>
            </w:pPr>
            <w:r w:rsidRPr="000866B4">
              <w:rPr>
                <w:sz w:val="23"/>
                <w:szCs w:val="23"/>
              </w:rPr>
              <w:t>Годишен доклад за изпълнение на мерките по БДП.</w:t>
            </w:r>
          </w:p>
        </w:tc>
      </w:tr>
      <w:tr w:rsidR="002E4CF5" w:rsidRPr="008552E3" w:rsidTr="00702D8D">
        <w:tc>
          <w:tcPr>
            <w:tcW w:w="986" w:type="dxa"/>
            <w:shd w:val="clear" w:color="auto" w:fill="FFE599" w:themeFill="accent4" w:themeFillTint="66"/>
          </w:tcPr>
          <w:p w:rsidR="002E4CF5" w:rsidRPr="008552E3" w:rsidRDefault="002E4CF5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1.2</w:t>
            </w:r>
          </w:p>
          <w:p w:rsidR="002E4CF5" w:rsidRPr="008552E3" w:rsidRDefault="002E4CF5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09" w:type="dxa"/>
            <w:gridSpan w:val="7"/>
            <w:shd w:val="clear" w:color="auto" w:fill="FFE599" w:themeFill="accent4" w:themeFillTint="66"/>
          </w:tcPr>
          <w:p w:rsidR="002E4CF5" w:rsidRPr="008552E3" w:rsidRDefault="002E4CF5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:rsidR="002E4CF5" w:rsidRPr="008552E3" w:rsidRDefault="002E4CF5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 w:rsidR="002E4CF5" w:rsidRPr="008552E3" w:rsidTr="00702D8D">
        <w:trPr>
          <w:gridAfter w:val="1"/>
          <w:wAfter w:w="17" w:type="dxa"/>
          <w:trHeight w:val="1858"/>
        </w:trPr>
        <w:tc>
          <w:tcPr>
            <w:tcW w:w="986" w:type="dxa"/>
            <w:shd w:val="clear" w:color="auto" w:fill="auto"/>
          </w:tcPr>
          <w:p w:rsidR="002E4CF5" w:rsidRPr="008552E3" w:rsidRDefault="002E4CF5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1.2.1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2E4CF5" w:rsidRPr="008552E3" w:rsidRDefault="002E4CF5" w:rsidP="002E4CF5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E4CF5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Изпълнение на методически указания на ДАБДП в изпълнение на НСБДП</w:t>
            </w:r>
          </w:p>
        </w:tc>
        <w:tc>
          <w:tcPr>
            <w:tcW w:w="2551" w:type="dxa"/>
            <w:shd w:val="clear" w:color="auto" w:fill="auto"/>
          </w:tcPr>
          <w:p w:rsidR="002E4CF5" w:rsidRPr="008552E3" w:rsidRDefault="002E4CF5" w:rsidP="002E4CF5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2E4CF5">
              <w:rPr>
                <w:rFonts w:ascii="Verdana" w:eastAsia="Calibri" w:hAnsi="Verdana" w:cs="Calibri"/>
                <w:sz w:val="20"/>
                <w:szCs w:val="20"/>
              </w:rPr>
              <w:t>Стандартизиране на планирането, изпълнението, оценката и отчитането на държавната политика по БДП</w:t>
            </w:r>
          </w:p>
        </w:tc>
        <w:tc>
          <w:tcPr>
            <w:tcW w:w="1985" w:type="dxa"/>
            <w:shd w:val="clear" w:color="auto" w:fill="auto"/>
          </w:tcPr>
          <w:p w:rsidR="004743D5" w:rsidRDefault="004743D5" w:rsidP="002E4CF5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</w:p>
          <w:p w:rsidR="004743D5" w:rsidRDefault="004743D5" w:rsidP="002E4CF5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</w:t>
            </w:r>
          </w:p>
          <w:p w:rsidR="002E4CF5" w:rsidRDefault="002E4CF5" w:rsidP="002E4CF5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2E4CF5">
              <w:rPr>
                <w:rFonts w:ascii="Verdana" w:eastAsia="Calibri" w:hAnsi="Verdana" w:cs="Calibri"/>
                <w:sz w:val="20"/>
                <w:szCs w:val="20"/>
              </w:rPr>
              <w:t>Комисия по БДП</w:t>
            </w:r>
            <w:r w:rsidR="004743D5">
              <w:rPr>
                <w:rFonts w:ascii="Verdana" w:eastAsia="Calibri" w:hAnsi="Verdana" w:cs="Calibri"/>
                <w:sz w:val="20"/>
                <w:szCs w:val="20"/>
              </w:rPr>
              <w:t>,</w:t>
            </w:r>
          </w:p>
          <w:p w:rsidR="004743D5" w:rsidRPr="008552E3" w:rsidRDefault="004743D5" w:rsidP="002E4CF5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Педагогически специалисти</w:t>
            </w:r>
          </w:p>
        </w:tc>
        <w:tc>
          <w:tcPr>
            <w:tcW w:w="3261" w:type="dxa"/>
            <w:shd w:val="clear" w:color="auto" w:fill="auto"/>
          </w:tcPr>
          <w:p w:rsidR="002E4CF5" w:rsidRPr="002E4CF5" w:rsidRDefault="002E4CF5" w:rsidP="002E4C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2E4CF5">
              <w:rPr>
                <w:rFonts w:ascii="Verdana" w:eastAsia="Calibri" w:hAnsi="Verdana" w:cs="Calibri"/>
                <w:sz w:val="20"/>
                <w:szCs w:val="20"/>
              </w:rPr>
              <w:t>Изпълнени методически указания</w:t>
            </w:r>
          </w:p>
          <w:p w:rsidR="002E4CF5" w:rsidRPr="008552E3" w:rsidRDefault="002E4CF5" w:rsidP="002E4C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2E4CF5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Срок: </w:t>
            </w:r>
            <w:r w:rsidRPr="002E4CF5">
              <w:rPr>
                <w:rFonts w:ascii="Verdana" w:eastAsia="Calibri" w:hAnsi="Verdana" w:cs="Calibri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auto"/>
          </w:tcPr>
          <w:p w:rsidR="002E4CF5" w:rsidRDefault="002E4CF5" w:rsidP="002E4C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2E4CF5">
              <w:rPr>
                <w:rFonts w:ascii="Verdana" w:eastAsia="Calibri" w:hAnsi="Verdana" w:cs="Calibri"/>
                <w:sz w:val="20"/>
                <w:szCs w:val="20"/>
              </w:rPr>
              <w:t>Информация за изпълнени мерки по БДП</w:t>
            </w:r>
            <w:r w:rsidR="00FB0F3F">
              <w:rPr>
                <w:rFonts w:ascii="Verdana" w:eastAsia="Calibri" w:hAnsi="Verdana" w:cs="Calibri"/>
                <w:sz w:val="20"/>
                <w:szCs w:val="20"/>
              </w:rPr>
              <w:t xml:space="preserve"> за целите на заседанията на Комисията по БДП.</w:t>
            </w:r>
          </w:p>
          <w:p w:rsidR="002424BF" w:rsidRPr="008552E3" w:rsidRDefault="00FB0F3F" w:rsidP="00FB0F3F">
            <w:pPr>
              <w:spacing w:before="100" w:beforeAutospacing="1"/>
              <w:rPr>
                <w:rFonts w:ascii="Verdana" w:eastAsia="Calibri" w:hAnsi="Verdana" w:cs="Calibri"/>
                <w:sz w:val="20"/>
                <w:szCs w:val="20"/>
              </w:rPr>
            </w:pPr>
            <w:r w:rsidRPr="00FB0F3F">
              <w:rPr>
                <w:rFonts w:ascii="Verdana" w:eastAsia="Calibri" w:hAnsi="Verdana" w:cs="Calibri"/>
                <w:sz w:val="20"/>
                <w:szCs w:val="20"/>
              </w:rPr>
              <w:t>Кореспонденция между инстритуциите.</w:t>
            </w:r>
          </w:p>
        </w:tc>
      </w:tr>
      <w:tr w:rsidR="002E4CF5" w:rsidRPr="008552E3" w:rsidTr="00702D8D">
        <w:trPr>
          <w:gridAfter w:val="1"/>
          <w:wAfter w:w="17" w:type="dxa"/>
          <w:trHeight w:val="836"/>
        </w:trPr>
        <w:tc>
          <w:tcPr>
            <w:tcW w:w="986" w:type="dxa"/>
            <w:shd w:val="clear" w:color="auto" w:fill="FFE599" w:themeFill="accent4" w:themeFillTint="66"/>
          </w:tcPr>
          <w:p w:rsidR="002E4CF5" w:rsidRPr="00B6646D" w:rsidRDefault="00B6646D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B6646D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1.3</w:t>
            </w:r>
          </w:p>
        </w:tc>
        <w:tc>
          <w:tcPr>
            <w:tcW w:w="13892" w:type="dxa"/>
            <w:gridSpan w:val="6"/>
            <w:shd w:val="clear" w:color="auto" w:fill="FFE599" w:themeFill="accent4" w:themeFillTint="66"/>
          </w:tcPr>
          <w:p w:rsidR="00B6646D" w:rsidRDefault="00B6646D" w:rsidP="00B6646D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Цел: Гарантиране на партньорство и прозрачност в политиката по БДП чрез сътрудничество с гражданския сектор </w:t>
            </w:r>
          </w:p>
          <w:p w:rsidR="002E4CF5" w:rsidRPr="002E4CF5" w:rsidRDefault="002E4CF5" w:rsidP="002E4C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2E4CF5" w:rsidRPr="008552E3" w:rsidTr="00702D8D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2E4CF5" w:rsidRPr="008552E3" w:rsidRDefault="00B6646D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1.3.1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86487A" w:rsidRPr="0086487A" w:rsidRDefault="0086487A" w:rsidP="0086487A">
            <w:pPr>
              <w:tabs>
                <w:tab w:val="left" w:pos="527"/>
              </w:tabs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sz w:val="23"/>
                <w:szCs w:val="23"/>
              </w:rPr>
              <w:t xml:space="preserve">Организиране и провеждане на обществени консултации по важни теми в областта на БДП </w:t>
            </w:r>
          </w:p>
          <w:p w:rsidR="002E4CF5" w:rsidRPr="008552E3" w:rsidRDefault="002E4CF5" w:rsidP="0086487A">
            <w:pPr>
              <w:tabs>
                <w:tab w:val="left" w:pos="527"/>
              </w:tabs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2E4CF5" w:rsidRPr="008552E3" w:rsidRDefault="0086487A" w:rsidP="00B6646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t>Установяване становищата на заинтересованите страни в гражданското общество</w:t>
            </w:r>
          </w:p>
        </w:tc>
        <w:tc>
          <w:tcPr>
            <w:tcW w:w="1985" w:type="dxa"/>
            <w:shd w:val="clear" w:color="auto" w:fill="auto"/>
          </w:tcPr>
          <w:p w:rsidR="004743D5" w:rsidRDefault="004743D5" w:rsidP="002E4CF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  <w:p w:rsidR="004743D5" w:rsidRDefault="004743D5" w:rsidP="002E4CF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</w:t>
            </w:r>
          </w:p>
          <w:p w:rsidR="002E4CF5" w:rsidRPr="008552E3" w:rsidRDefault="0086487A" w:rsidP="002E4CF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t>Председател на Комисия по БДП</w:t>
            </w:r>
          </w:p>
        </w:tc>
        <w:tc>
          <w:tcPr>
            <w:tcW w:w="3261" w:type="dxa"/>
            <w:shd w:val="clear" w:color="auto" w:fill="auto"/>
          </w:tcPr>
          <w:p w:rsidR="0086487A" w:rsidRPr="0086487A" w:rsidRDefault="0086487A" w:rsidP="0086487A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t>Проведени консултации с Обществения съвет</w:t>
            </w:r>
          </w:p>
          <w:p w:rsidR="002E4CF5" w:rsidRPr="008552E3" w:rsidRDefault="0086487A" w:rsidP="0086487A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t>Срок: постоянен</w:t>
            </w:r>
          </w:p>
        </w:tc>
        <w:tc>
          <w:tcPr>
            <w:tcW w:w="2126" w:type="dxa"/>
            <w:shd w:val="clear" w:color="auto" w:fill="auto"/>
          </w:tcPr>
          <w:p w:rsidR="0086487A" w:rsidRPr="0086487A" w:rsidRDefault="0086487A" w:rsidP="0086487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t>Кореспонденция.</w:t>
            </w:r>
          </w:p>
          <w:p w:rsidR="002E4CF5" w:rsidRPr="008552E3" w:rsidRDefault="0086487A" w:rsidP="0086487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t>Становища.</w:t>
            </w:r>
          </w:p>
        </w:tc>
      </w:tr>
      <w:tr w:rsidR="00B6646D" w:rsidRPr="008552E3" w:rsidTr="00702D8D">
        <w:trPr>
          <w:gridAfter w:val="1"/>
          <w:wAfter w:w="17" w:type="dxa"/>
        </w:trPr>
        <w:tc>
          <w:tcPr>
            <w:tcW w:w="986" w:type="dxa"/>
            <w:shd w:val="clear" w:color="auto" w:fill="FFE599" w:themeFill="accent4" w:themeFillTint="66"/>
          </w:tcPr>
          <w:p w:rsidR="00B6646D" w:rsidRPr="00B6646D" w:rsidRDefault="00B6646D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B6646D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1.4</w:t>
            </w:r>
          </w:p>
        </w:tc>
        <w:tc>
          <w:tcPr>
            <w:tcW w:w="13892" w:type="dxa"/>
            <w:gridSpan w:val="6"/>
            <w:shd w:val="clear" w:color="auto" w:fill="FFE599" w:themeFill="accent4" w:themeFillTint="66"/>
          </w:tcPr>
          <w:p w:rsidR="0086487A" w:rsidRDefault="0086487A" w:rsidP="0086487A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Цел: Осъществяване на ефективна комуникация и създаване на широка рамка на сътрудничество и съпричастност за различните аспекти от БДП </w:t>
            </w:r>
          </w:p>
          <w:p w:rsidR="00B6646D" w:rsidRPr="00B6646D" w:rsidRDefault="00B6646D" w:rsidP="002E4CF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B6646D" w:rsidRPr="008552E3" w:rsidTr="00702D8D">
        <w:trPr>
          <w:gridAfter w:val="1"/>
          <w:wAfter w:w="17" w:type="dxa"/>
        </w:trPr>
        <w:tc>
          <w:tcPr>
            <w:tcW w:w="986" w:type="dxa"/>
            <w:shd w:val="clear" w:color="auto" w:fill="FFFFFF" w:themeFill="background1"/>
          </w:tcPr>
          <w:p w:rsidR="00B6646D" w:rsidRPr="0086487A" w:rsidRDefault="0086487A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6487A">
              <w:rPr>
                <w:rFonts w:ascii="Verdana" w:eastAsia="Calibri" w:hAnsi="Verdana" w:cs="Times New Roman"/>
                <w:bCs/>
                <w:sz w:val="20"/>
                <w:szCs w:val="20"/>
              </w:rPr>
              <w:t>1.4.1</w:t>
            </w:r>
          </w:p>
        </w:tc>
        <w:tc>
          <w:tcPr>
            <w:tcW w:w="3969" w:type="dxa"/>
            <w:gridSpan w:val="2"/>
            <w:shd w:val="clear" w:color="auto" w:fill="FFFFFF" w:themeFill="background1"/>
          </w:tcPr>
          <w:p w:rsidR="00B6646D" w:rsidRPr="00B6646D" w:rsidRDefault="0086487A" w:rsidP="002E4CF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B6646D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единна комуникационна стратегия по БДП</w:t>
            </w:r>
          </w:p>
        </w:tc>
        <w:tc>
          <w:tcPr>
            <w:tcW w:w="2551" w:type="dxa"/>
            <w:shd w:val="clear" w:color="auto" w:fill="FFFFFF" w:themeFill="background1"/>
          </w:tcPr>
          <w:p w:rsidR="00B6646D" w:rsidRDefault="0086487A" w:rsidP="002E4CF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B6646D">
              <w:rPr>
                <w:rFonts w:ascii="Verdana" w:eastAsia="Calibri" w:hAnsi="Verdana" w:cs="Calibri"/>
                <w:sz w:val="20"/>
                <w:szCs w:val="20"/>
              </w:rPr>
              <w:t>Излъчване на ясни и единни послания на ангажираните по темата БДП</w:t>
            </w:r>
            <w:r w:rsidR="00FB0F3F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:rsidR="00FB0F3F" w:rsidRPr="00B6646D" w:rsidRDefault="00FB0F3F" w:rsidP="002E4CF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B6646D" w:rsidRPr="00B6646D" w:rsidRDefault="002424BF" w:rsidP="002E4CF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Директор </w:t>
            </w:r>
          </w:p>
        </w:tc>
        <w:tc>
          <w:tcPr>
            <w:tcW w:w="3261" w:type="dxa"/>
            <w:shd w:val="clear" w:color="auto" w:fill="FFFFFF" w:themeFill="background1"/>
          </w:tcPr>
          <w:p w:rsidR="00FB0F3F" w:rsidRDefault="00FB0F3F" w:rsidP="0086487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FB0F3F">
              <w:rPr>
                <w:rFonts w:ascii="Verdana" w:eastAsia="Calibri" w:hAnsi="Verdana" w:cs="Calibri"/>
                <w:sz w:val="20"/>
                <w:szCs w:val="20"/>
              </w:rPr>
              <w:t>Публичност и прозрачност на политиката по БДП на ДГ№100</w:t>
            </w:r>
          </w:p>
          <w:p w:rsidR="00FB0F3F" w:rsidRDefault="00FB0F3F" w:rsidP="0086487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  <w:p w:rsidR="00B6646D" w:rsidRPr="00B6646D" w:rsidRDefault="0086487A" w:rsidP="0086487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B6646D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B6646D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:rsidR="00B6646D" w:rsidRPr="00CF7F53" w:rsidRDefault="0086487A" w:rsidP="004743D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 w:rsidRPr="00B6646D">
              <w:rPr>
                <w:rFonts w:ascii="Verdana" w:eastAsia="Calibri" w:hAnsi="Verdana" w:cs="Calibri"/>
                <w:sz w:val="20"/>
                <w:szCs w:val="20"/>
              </w:rPr>
              <w:t>Официална интернет страница на ДГ –</w:t>
            </w:r>
            <w:r w:rsidR="00CF7F5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dg100.eu</w:t>
            </w:r>
          </w:p>
        </w:tc>
      </w:tr>
      <w:tr w:rsidR="002E4CF5" w:rsidRPr="005A1B80" w:rsidTr="00E03F6E">
        <w:tc>
          <w:tcPr>
            <w:tcW w:w="14895" w:type="dxa"/>
            <w:gridSpan w:val="8"/>
            <w:shd w:val="clear" w:color="auto" w:fill="F2F2F2" w:themeFill="background1" w:themeFillShade="F2"/>
          </w:tcPr>
          <w:p w:rsidR="002E4CF5" w:rsidRPr="005A1B80" w:rsidRDefault="002E4CF5" w:rsidP="002E4C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2: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: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 w:rsidR="002E4CF5" w:rsidRPr="005A1B80" w:rsidRDefault="002E4CF5" w:rsidP="002E4C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ru-RU"/>
              </w:rPr>
            </w:pPr>
          </w:p>
        </w:tc>
      </w:tr>
      <w:tr w:rsidR="002E4CF5" w:rsidRPr="008552E3" w:rsidTr="00A14881">
        <w:tc>
          <w:tcPr>
            <w:tcW w:w="986" w:type="dxa"/>
            <w:shd w:val="clear" w:color="auto" w:fill="FFE599" w:themeFill="accent4" w:themeFillTint="66"/>
          </w:tcPr>
          <w:p w:rsidR="002E4CF5" w:rsidRPr="008552E3" w:rsidRDefault="002E4CF5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13909" w:type="dxa"/>
            <w:gridSpan w:val="7"/>
            <w:shd w:val="clear" w:color="auto" w:fill="FFE599" w:themeFill="accent4" w:themeFillTint="66"/>
          </w:tcPr>
          <w:p w:rsidR="002E4CF5" w:rsidRPr="008552E3" w:rsidRDefault="002E4CF5" w:rsidP="002E4C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:rsidR="002E4CF5" w:rsidRPr="008552E3" w:rsidRDefault="002E4CF5" w:rsidP="002E4CF5">
            <w:pPr>
              <w:spacing w:before="80" w:after="80"/>
              <w:ind w:right="4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2E4CF5" w:rsidRPr="008552E3" w:rsidTr="00702D8D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2E4CF5" w:rsidRPr="008552E3" w:rsidRDefault="002E4CF5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2.1.1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2E4CF5" w:rsidRPr="008552E3" w:rsidRDefault="0086487A" w:rsidP="002E4CF5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Оптимизирано обучение на деца </w:t>
            </w:r>
            <w:r w:rsidR="002E4CF5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 xml:space="preserve">по БДП 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>:</w:t>
            </w:r>
          </w:p>
          <w:p w:rsidR="0086487A" w:rsidRPr="0086487A" w:rsidRDefault="0086487A" w:rsidP="0086487A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6487A">
              <w:rPr>
                <w:rFonts w:ascii="Verdana" w:eastAsia="Calibri" w:hAnsi="Verdana" w:cs="Times New Roman"/>
                <w:bCs/>
                <w:sz w:val="20"/>
                <w:szCs w:val="20"/>
              </w:rPr>
              <w:t>- определяне на конкретни образователни цели като минимални изисквания за обучение по БДП в детските градини;</w:t>
            </w:r>
          </w:p>
          <w:p w:rsidR="002E4CF5" w:rsidRDefault="0086487A" w:rsidP="0086487A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6487A">
              <w:rPr>
                <w:rFonts w:ascii="Verdana" w:eastAsia="Calibri" w:hAnsi="Verdana" w:cs="Times New Roman"/>
                <w:bCs/>
                <w:sz w:val="20"/>
                <w:szCs w:val="20"/>
              </w:rPr>
              <w:t>- интегриране на темите по БДП в темите от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учебното съдържание по направления;</w:t>
            </w:r>
          </w:p>
          <w:p w:rsidR="0086487A" w:rsidRPr="0086487A" w:rsidRDefault="0086487A" w:rsidP="0086487A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- </w:t>
            </w:r>
            <w:r w:rsidRPr="0086487A">
              <w:rPr>
                <w:rFonts w:ascii="Verdana" w:eastAsia="Calibri" w:hAnsi="Verdana" w:cs="Times New Roman"/>
                <w:bCs/>
                <w:sz w:val="20"/>
                <w:szCs w:val="20"/>
              </w:rPr>
              <w:t>използване на учебни материали и подходи, адаптирани както към възрастта и духа на времето;</w:t>
            </w:r>
          </w:p>
          <w:p w:rsidR="0086487A" w:rsidRDefault="0086487A" w:rsidP="00DC3B27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6487A">
              <w:rPr>
                <w:rFonts w:ascii="Verdana" w:eastAsia="Calibri" w:hAnsi="Verdana" w:cs="Times New Roman"/>
                <w:bCs/>
                <w:sz w:val="20"/>
                <w:szCs w:val="20"/>
              </w:rPr>
              <w:t>- насоченост на БДП не само към придобиване на знания и разбиране на правилата за движение, но и към промяна на нагласите и мотивацията;</w:t>
            </w:r>
          </w:p>
          <w:p w:rsidR="00DC3B27" w:rsidRDefault="00DC3B27" w:rsidP="00DC3B27">
            <w:pPr>
              <w:spacing w:before="80" w:after="80"/>
              <w:ind w:right="72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- практическа насоченост на уроците по БДП- да включват обучение и опит на практика в реални условия</w:t>
            </w:r>
          </w:p>
          <w:p w:rsidR="00FB0F3F" w:rsidRPr="00FB0F3F" w:rsidRDefault="00FB0F3F" w:rsidP="00FB0F3F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- </w:t>
            </w:r>
            <w:r w:rsidRPr="00FB0F3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заделяне на финансови, </w:t>
            </w:r>
          </w:p>
          <w:p w:rsidR="00FB0F3F" w:rsidRPr="00FB0F3F" w:rsidRDefault="00FB0F3F" w:rsidP="00FB0F3F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FB0F3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технически и човешки ресурси </w:t>
            </w:r>
          </w:p>
          <w:p w:rsidR="00FB0F3F" w:rsidRPr="00FB0F3F" w:rsidRDefault="00FB0F3F" w:rsidP="00FB0F3F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FB0F3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за обезпечаване на обучението </w:t>
            </w:r>
          </w:p>
          <w:p w:rsidR="00DC3B27" w:rsidRDefault="00FB0F3F" w:rsidP="00FB0F3F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FB0F3F">
              <w:rPr>
                <w:rFonts w:ascii="Verdana" w:eastAsia="Calibri" w:hAnsi="Verdana" w:cs="Times New Roman"/>
                <w:bCs/>
                <w:sz w:val="20"/>
                <w:szCs w:val="20"/>
              </w:rPr>
              <w:t>по БДП</w:t>
            </w:r>
          </w:p>
          <w:p w:rsidR="00FB0F3F" w:rsidRPr="00FB0F3F" w:rsidRDefault="00FB0F3F" w:rsidP="00FB0F3F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-</w:t>
            </w:r>
            <w:r w:rsidRPr="00FB0F3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осигуряване на механизъм за </w:t>
            </w:r>
          </w:p>
          <w:p w:rsidR="00FB0F3F" w:rsidRPr="00FB0F3F" w:rsidRDefault="00FB0F3F" w:rsidP="00FB0F3F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FB0F3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обратна връзка и оценка на </w:t>
            </w:r>
          </w:p>
          <w:p w:rsidR="00FB0F3F" w:rsidRPr="00FB0F3F" w:rsidRDefault="00FB0F3F" w:rsidP="00FB0F3F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FB0F3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ефективността от обучението </w:t>
            </w:r>
          </w:p>
          <w:p w:rsidR="00FB0F3F" w:rsidRDefault="00FB0F3F" w:rsidP="00FB0F3F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FB0F3F">
              <w:rPr>
                <w:rFonts w:ascii="Verdana" w:eastAsia="Calibri" w:hAnsi="Verdana" w:cs="Times New Roman"/>
                <w:bCs/>
                <w:sz w:val="20"/>
                <w:szCs w:val="20"/>
              </w:rPr>
              <w:t>по БДП</w:t>
            </w:r>
          </w:p>
          <w:p w:rsidR="00CF7F53" w:rsidRPr="0086487A" w:rsidRDefault="00CF7F53" w:rsidP="0086487A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2E4CF5" w:rsidRDefault="0086487A" w:rsidP="0086487A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Подготвени деца в </w:t>
            </w:r>
            <w:r w:rsidRPr="0086487A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областта на БДП</w:t>
            </w:r>
            <w:r w:rsidR="00DC3B27">
              <w:rPr>
                <w:rFonts w:ascii="Verdana" w:eastAsia="Calibri" w:hAnsi="Verdana" w:cs="Calibri"/>
                <w:sz w:val="20"/>
                <w:szCs w:val="20"/>
              </w:rPr>
              <w:t>,</w:t>
            </w:r>
          </w:p>
          <w:p w:rsidR="00DC3B27" w:rsidRPr="008552E3" w:rsidRDefault="00DC3B27" w:rsidP="0086487A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Подобрено управление на дейностите по БДП</w:t>
            </w:r>
          </w:p>
        </w:tc>
        <w:tc>
          <w:tcPr>
            <w:tcW w:w="1985" w:type="dxa"/>
            <w:shd w:val="clear" w:color="auto" w:fill="auto"/>
          </w:tcPr>
          <w:p w:rsidR="00DC3B27" w:rsidRDefault="00DC3B27" w:rsidP="002E4C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Директор</w:t>
            </w:r>
          </w:p>
          <w:p w:rsidR="002E4CF5" w:rsidRPr="008552E3" w:rsidRDefault="0086487A" w:rsidP="002E4C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Комисия по БДП</w:t>
            </w:r>
          </w:p>
        </w:tc>
        <w:tc>
          <w:tcPr>
            <w:tcW w:w="3261" w:type="dxa"/>
            <w:shd w:val="clear" w:color="auto" w:fill="auto"/>
          </w:tcPr>
          <w:p w:rsidR="0086487A" w:rsidRPr="0086487A" w:rsidRDefault="0086487A" w:rsidP="0086487A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Изпълнени мерки за </w:t>
            </w:r>
            <w:r w:rsidRPr="0086487A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подобряване обучението на деца и ученици по БДП</w:t>
            </w:r>
          </w:p>
          <w:p w:rsidR="002E4CF5" w:rsidRPr="008552E3" w:rsidRDefault="0086487A" w:rsidP="0086487A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t>Срок: постоянен</w:t>
            </w:r>
          </w:p>
        </w:tc>
        <w:tc>
          <w:tcPr>
            <w:tcW w:w="2126" w:type="dxa"/>
            <w:shd w:val="clear" w:color="auto" w:fill="auto"/>
          </w:tcPr>
          <w:p w:rsidR="00FB0F3F" w:rsidRDefault="00FB0F3F" w:rsidP="0086487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Заседания на </w:t>
            </w: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комисията по БДП.</w:t>
            </w:r>
          </w:p>
          <w:p w:rsidR="002E4CF5" w:rsidRPr="008552E3" w:rsidRDefault="0086487A" w:rsidP="0086487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t>Годишен доклад за изпълнение на политиката по БДП</w:t>
            </w:r>
          </w:p>
        </w:tc>
      </w:tr>
      <w:tr w:rsidR="00702D8D" w:rsidRPr="008552E3" w:rsidTr="00702D8D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2.1.2</w:t>
            </w:r>
          </w:p>
        </w:tc>
        <w:tc>
          <w:tcPr>
            <w:tcW w:w="3969" w:type="dxa"/>
            <w:gridSpan w:val="2"/>
          </w:tcPr>
          <w:p w:rsidR="00702D8D" w:rsidRDefault="00702D8D" w:rsidP="00702D8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Повишаване квалификацията на педагогическите специалисти във </w:t>
            </w:r>
            <w:r>
              <w:rPr>
                <w:sz w:val="23"/>
                <w:szCs w:val="23"/>
              </w:rPr>
              <w:lastRenderedPageBreak/>
              <w:t xml:space="preserve">връзка с обучението по БДП </w:t>
            </w:r>
          </w:p>
        </w:tc>
        <w:tc>
          <w:tcPr>
            <w:tcW w:w="2551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702D8D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Подготвени </w:t>
            </w:r>
            <w:r w:rsidRPr="00702D8D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педагогически специалисти в областта на БДП</w:t>
            </w:r>
          </w:p>
          <w:p w:rsidR="00702D8D" w:rsidRPr="008552E3" w:rsidRDefault="00702D8D" w:rsidP="00702D8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02D8D" w:rsidRPr="00702D8D" w:rsidRDefault="00702D8D" w:rsidP="00702D8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Директор</w:t>
            </w:r>
          </w:p>
          <w:p w:rsidR="00702D8D" w:rsidRDefault="00702D8D" w:rsidP="00702D8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Комисия по БДП</w:t>
            </w:r>
          </w:p>
          <w:p w:rsidR="00DC3B27" w:rsidRPr="008552E3" w:rsidRDefault="00DC3B27" w:rsidP="00702D8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Комисия по квалификациите</w:t>
            </w:r>
          </w:p>
        </w:tc>
        <w:tc>
          <w:tcPr>
            <w:tcW w:w="3261" w:type="dxa"/>
            <w:shd w:val="clear" w:color="auto" w:fill="auto"/>
          </w:tcPr>
          <w:p w:rsidR="00702D8D" w:rsidRPr="00702D8D" w:rsidRDefault="00702D8D" w:rsidP="00702D8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Изпълнени мерки за </w:t>
            </w:r>
            <w:r w:rsidRPr="00702D8D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подобряване квалификацията на специалистите по БДП</w:t>
            </w:r>
          </w:p>
          <w:p w:rsidR="00702D8D" w:rsidRPr="008552E3" w:rsidRDefault="00702D8D" w:rsidP="00702D8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t>Срок: постоянен</w:t>
            </w:r>
          </w:p>
        </w:tc>
        <w:tc>
          <w:tcPr>
            <w:tcW w:w="2126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Годишен доклад </w:t>
            </w:r>
            <w:r w:rsidRPr="00702D8D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за изпълнение на политиката по БДП</w:t>
            </w:r>
          </w:p>
        </w:tc>
      </w:tr>
      <w:tr w:rsidR="002E4CF5" w:rsidRPr="008552E3" w:rsidTr="00A14881">
        <w:trPr>
          <w:gridAfter w:val="1"/>
          <w:wAfter w:w="17" w:type="dxa"/>
          <w:trHeight w:val="1691"/>
        </w:trPr>
        <w:tc>
          <w:tcPr>
            <w:tcW w:w="986" w:type="dxa"/>
            <w:shd w:val="clear" w:color="auto" w:fill="auto"/>
          </w:tcPr>
          <w:p w:rsidR="002E4CF5" w:rsidRPr="008552E3" w:rsidRDefault="00702D8D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2.1.3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2E4CF5" w:rsidRPr="008552E3" w:rsidRDefault="002E4CF5" w:rsidP="00702D8D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Организиране и провеждане на извънкласни инициативи</w:t>
            </w:r>
            <w:r w:rsidR="00702D8D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за деца в системата на образованието, свързани с културата на движение по пътищата.</w:t>
            </w:r>
          </w:p>
        </w:tc>
        <w:tc>
          <w:tcPr>
            <w:tcW w:w="2551" w:type="dxa"/>
            <w:shd w:val="clear" w:color="auto" w:fill="auto"/>
          </w:tcPr>
          <w:p w:rsidR="002E4CF5" w:rsidRPr="008552E3" w:rsidRDefault="002E4CF5" w:rsidP="002E4CF5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БДП.</w:t>
            </w:r>
          </w:p>
          <w:p w:rsidR="002E4CF5" w:rsidRPr="008552E3" w:rsidRDefault="002E4CF5" w:rsidP="002E4CF5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C3B27" w:rsidRDefault="00DC3B27" w:rsidP="002E4C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  <w:p w:rsidR="002E4CF5" w:rsidRDefault="00702D8D" w:rsidP="002E4C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t>Председател на Комисия по БДП</w:t>
            </w:r>
          </w:p>
          <w:p w:rsidR="00FD0373" w:rsidRPr="008552E3" w:rsidRDefault="00FD0373" w:rsidP="002E4C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Педагогически специалисти,</w:t>
            </w:r>
            <w:r>
              <w:t xml:space="preserve"> </w:t>
            </w:r>
            <w:r w:rsidRPr="00FD0373">
              <w:rPr>
                <w:rFonts w:ascii="Verdana" w:eastAsia="Calibri" w:hAnsi="Verdana" w:cs="Calibri"/>
                <w:sz w:val="20"/>
                <w:szCs w:val="20"/>
              </w:rPr>
              <w:t>МВР, Сектор Пътна полиция</w:t>
            </w:r>
          </w:p>
        </w:tc>
        <w:tc>
          <w:tcPr>
            <w:tcW w:w="3261" w:type="dxa"/>
            <w:shd w:val="clear" w:color="auto" w:fill="auto"/>
          </w:tcPr>
          <w:p w:rsidR="002E4CF5" w:rsidRPr="008552E3" w:rsidRDefault="002E4CF5" w:rsidP="002E4CF5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инициативи по БДП за деца</w:t>
            </w:r>
            <w:r w:rsidR="00FD0373">
              <w:rPr>
                <w:rFonts w:ascii="Verdana" w:eastAsia="Calibri" w:hAnsi="Verdana" w:cs="Times New Roman"/>
                <w:bCs/>
                <w:sz w:val="20"/>
                <w:szCs w:val="20"/>
              </w:rPr>
              <w:t>та от ДГ№100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:rsidR="002E4CF5" w:rsidRPr="008552E3" w:rsidRDefault="002E4CF5" w:rsidP="002E4CF5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:rsidR="002E4CF5" w:rsidRPr="008552E3" w:rsidRDefault="00702D8D" w:rsidP="002E4CF5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Годишен</w:t>
            </w:r>
            <w:r w:rsidR="002E4CF5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доклад за изпълнение на политиката по БДП.</w:t>
            </w:r>
          </w:p>
        </w:tc>
      </w:tr>
      <w:tr w:rsidR="00702D8D" w:rsidRPr="008552E3" w:rsidTr="00702D8D">
        <w:trPr>
          <w:gridAfter w:val="1"/>
          <w:wAfter w:w="17" w:type="dxa"/>
          <w:trHeight w:val="1397"/>
        </w:trPr>
        <w:tc>
          <w:tcPr>
            <w:tcW w:w="986" w:type="dxa"/>
            <w:shd w:val="clear" w:color="auto" w:fill="auto"/>
          </w:tcPr>
          <w:p w:rsidR="00702D8D" w:rsidRDefault="00702D8D" w:rsidP="00702D8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2.1.4</w:t>
            </w:r>
          </w:p>
        </w:tc>
        <w:tc>
          <w:tcPr>
            <w:tcW w:w="3969" w:type="dxa"/>
            <w:gridSpan w:val="2"/>
          </w:tcPr>
          <w:p w:rsidR="00702D8D" w:rsidRDefault="00702D8D" w:rsidP="00702D8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Организиране и провеждане на състезания по БДП, свързани с културата на движение по пътищата </w:t>
            </w:r>
          </w:p>
        </w:tc>
        <w:tc>
          <w:tcPr>
            <w:tcW w:w="2551" w:type="dxa"/>
          </w:tcPr>
          <w:p w:rsidR="00702D8D" w:rsidRDefault="00702D8D" w:rsidP="00702D8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Подкрепа за творческите изяви на децата по БДП </w:t>
            </w:r>
          </w:p>
        </w:tc>
        <w:tc>
          <w:tcPr>
            <w:tcW w:w="1985" w:type="dxa"/>
          </w:tcPr>
          <w:p w:rsidR="00FD0373" w:rsidRDefault="00FD0373" w:rsidP="00702D8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Директор</w:t>
            </w:r>
          </w:p>
          <w:p w:rsidR="00FD0373" w:rsidRDefault="00702D8D" w:rsidP="00702D8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Председател на Комисия по БДП</w:t>
            </w:r>
          </w:p>
          <w:p w:rsidR="00FD0373" w:rsidRDefault="00FD0373" w:rsidP="00702D8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Педагогически специалисти</w:t>
            </w:r>
          </w:p>
          <w:p w:rsidR="00702D8D" w:rsidRDefault="00FD0373" w:rsidP="00702D8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МВР, Сектор Пътна полиция</w:t>
            </w:r>
            <w:r w:rsidR="00702D8D">
              <w:rPr>
                <w:sz w:val="23"/>
                <w:szCs w:val="23"/>
              </w:rPr>
              <w:t xml:space="preserve"> </w:t>
            </w:r>
          </w:p>
        </w:tc>
        <w:tc>
          <w:tcPr>
            <w:tcW w:w="3261" w:type="dxa"/>
          </w:tcPr>
          <w:p w:rsidR="00702D8D" w:rsidRDefault="00702D8D" w:rsidP="00702D8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Изпълнени инициативи по БДП за деца </w:t>
            </w:r>
          </w:p>
          <w:p w:rsidR="00702D8D" w:rsidRDefault="00702D8D" w:rsidP="00702D8D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Срок: </w:t>
            </w:r>
            <w:r>
              <w:rPr>
                <w:sz w:val="23"/>
                <w:szCs w:val="23"/>
              </w:rPr>
              <w:t xml:space="preserve">постоянен </w:t>
            </w:r>
          </w:p>
        </w:tc>
        <w:tc>
          <w:tcPr>
            <w:tcW w:w="2126" w:type="dxa"/>
          </w:tcPr>
          <w:p w:rsidR="00702D8D" w:rsidRDefault="00702D8D" w:rsidP="00702D8D">
            <w:pPr>
              <w:pStyle w:val="Default"/>
              <w:rPr>
                <w:sz w:val="23"/>
                <w:szCs w:val="23"/>
              </w:rPr>
            </w:pPr>
            <w:r w:rsidRPr="00702D8D">
              <w:rPr>
                <w:sz w:val="23"/>
                <w:szCs w:val="23"/>
              </w:rPr>
              <w:t>Годишен доклад за изпълнение на политиката по БДП</w:t>
            </w:r>
          </w:p>
        </w:tc>
      </w:tr>
      <w:tr w:rsidR="00702D8D" w:rsidRPr="008552E3" w:rsidTr="00702D8D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2.1.5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образование. </w:t>
            </w:r>
          </w:p>
        </w:tc>
        <w:tc>
          <w:tcPr>
            <w:tcW w:w="2551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Усъвършенстване на контрола за безопасен превоз на деца и ученици в пътните превозни средства.</w:t>
            </w:r>
          </w:p>
        </w:tc>
        <w:tc>
          <w:tcPr>
            <w:tcW w:w="1985" w:type="dxa"/>
            <w:shd w:val="clear" w:color="auto" w:fill="auto"/>
          </w:tcPr>
          <w:p w:rsidR="00702D8D" w:rsidRPr="00702D8D" w:rsidRDefault="00702D8D" w:rsidP="00702D8D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  <w:p w:rsidR="00702D8D" w:rsidRPr="008552E3" w:rsidRDefault="00702D8D" w:rsidP="00702D8D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t>Председател на Комисия по БДП</w:t>
            </w:r>
          </w:p>
        </w:tc>
        <w:tc>
          <w:tcPr>
            <w:tcW w:w="3261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мерки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ограничаване на рисковете от ПТП при осъществяване на организиран превоз на деца.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:rsidR="00702D8D" w:rsidRPr="008552E3" w:rsidRDefault="00702D8D" w:rsidP="00702D8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t>Годишен доклад за изпълнение на политиката по БДП</w:t>
            </w:r>
          </w:p>
        </w:tc>
      </w:tr>
      <w:tr w:rsidR="00702D8D" w:rsidRPr="008552E3" w:rsidTr="00702D8D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2.1.6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Провеждане на кампании 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ДГ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об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ластта на БДП, насочени към децата от ПУВ</w:t>
            </w:r>
            <w:r w:rsidR="00CC43ED">
              <w:rPr>
                <w:rFonts w:ascii="Verdana" w:eastAsia="Calibri" w:hAnsi="Verdana" w:cs="Times New Roman"/>
                <w:bCs/>
                <w:sz w:val="20"/>
                <w:szCs w:val="20"/>
              </w:rPr>
              <w:t>:“Моят безопасен път до ДГ“</w:t>
            </w:r>
          </w:p>
          <w:p w:rsidR="00702D8D" w:rsidRPr="008552E3" w:rsidRDefault="00702D8D" w:rsidP="00702D8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в областта на БДП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:rsidR="00702D8D" w:rsidRPr="008552E3" w:rsidRDefault="00702D8D" w:rsidP="00CC43ED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Повишаване на информираността за рисковите фактори, свързани с  безопасността на </w:t>
            </w:r>
            <w:r w:rsidRPr="00CC43ED">
              <w:rPr>
                <w:rFonts w:ascii="Arial" w:eastAsia="Calibri" w:hAnsi="Arial" w:cs="Arial"/>
              </w:rPr>
              <w:lastRenderedPageBreak/>
              <w:t>движението по пътищата.</w:t>
            </w:r>
            <w:r w:rsidR="00CC43ED" w:rsidRPr="00CC43ED">
              <w:rPr>
                <w:rFonts w:ascii="Arial" w:hAnsi="Arial" w:cs="Arial"/>
              </w:rPr>
              <w:t xml:space="preserve"> Определяне на най-безопасния </w:t>
            </w:r>
            <w:r w:rsidR="00CC43ED">
              <w:rPr>
                <w:rFonts w:ascii="Arial" w:hAnsi="Arial" w:cs="Arial"/>
              </w:rPr>
              <w:t>маршрут от дома до ДГ и обратно.</w:t>
            </w:r>
          </w:p>
        </w:tc>
        <w:tc>
          <w:tcPr>
            <w:tcW w:w="1985" w:type="dxa"/>
            <w:shd w:val="clear" w:color="auto" w:fill="auto"/>
          </w:tcPr>
          <w:p w:rsidR="00CC43ED" w:rsidRDefault="00702D8D" w:rsidP="00702D8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Председател на Комисия по БДП</w:t>
            </w:r>
            <w:r w:rsidR="00CC43ED">
              <w:rPr>
                <w:rFonts w:ascii="Verdana" w:eastAsia="Calibri" w:hAnsi="Verdana" w:cs="Calibri"/>
                <w:sz w:val="20"/>
                <w:szCs w:val="20"/>
              </w:rPr>
              <w:t>,</w:t>
            </w:r>
          </w:p>
          <w:p w:rsidR="00702D8D" w:rsidRPr="008552E3" w:rsidRDefault="00CC43ED" w:rsidP="00702D8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Педагогически специалисти</w:t>
            </w:r>
          </w:p>
        </w:tc>
        <w:tc>
          <w:tcPr>
            <w:tcW w:w="3261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астта на БДП, насочени към децата.</w:t>
            </w:r>
          </w:p>
          <w:p w:rsidR="00702D8D" w:rsidRPr="008552E3" w:rsidRDefault="00702D8D" w:rsidP="00702D8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t>Годишен доклад за изпълнение на политиката по БДП</w:t>
            </w:r>
          </w:p>
        </w:tc>
      </w:tr>
      <w:tr w:rsidR="00A14881" w:rsidRPr="008552E3" w:rsidTr="00A14881">
        <w:trPr>
          <w:gridAfter w:val="1"/>
          <w:wAfter w:w="17" w:type="dxa"/>
        </w:trPr>
        <w:tc>
          <w:tcPr>
            <w:tcW w:w="986" w:type="dxa"/>
            <w:shd w:val="clear" w:color="auto" w:fill="FFE599" w:themeFill="accent4" w:themeFillTint="66"/>
          </w:tcPr>
          <w:p w:rsidR="00A14881" w:rsidRPr="00A14881" w:rsidRDefault="00A14881" w:rsidP="00702D8D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A14881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2.3</w:t>
            </w:r>
          </w:p>
        </w:tc>
        <w:tc>
          <w:tcPr>
            <w:tcW w:w="13892" w:type="dxa"/>
            <w:gridSpan w:val="6"/>
            <w:shd w:val="clear" w:color="auto" w:fill="FFE599" w:themeFill="accent4" w:themeFillTint="66"/>
          </w:tcPr>
          <w:p w:rsidR="00A14881" w:rsidRDefault="00A14881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Цел: Повишаване на обществената чувствителност към темата за БДП </w:t>
            </w:r>
          </w:p>
          <w:p w:rsidR="00A14881" w:rsidRPr="00702D8D" w:rsidRDefault="00A14881" w:rsidP="00702D8D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A14881" w:rsidRPr="008552E3" w:rsidTr="00213A0B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A14881" w:rsidRPr="008552E3" w:rsidRDefault="00AD7924" w:rsidP="00A1488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2.3.1</w:t>
            </w:r>
          </w:p>
        </w:tc>
        <w:tc>
          <w:tcPr>
            <w:tcW w:w="3969" w:type="dxa"/>
            <w:gridSpan w:val="2"/>
          </w:tcPr>
          <w:p w:rsidR="00A14881" w:rsidRDefault="00A14881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Отбелязване на Европейската седмица на мобилността, Международния ден за безопасност на движението по пътищата </w:t>
            </w:r>
          </w:p>
        </w:tc>
        <w:tc>
          <w:tcPr>
            <w:tcW w:w="2551" w:type="dxa"/>
          </w:tcPr>
          <w:p w:rsidR="00A14881" w:rsidRDefault="00A14881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Популяризиране на политиката за БДП </w:t>
            </w:r>
          </w:p>
        </w:tc>
        <w:tc>
          <w:tcPr>
            <w:tcW w:w="1985" w:type="dxa"/>
          </w:tcPr>
          <w:p w:rsidR="00FD0373" w:rsidRPr="00CF7F53" w:rsidRDefault="00FD0373" w:rsidP="00FD037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Директор,</w:t>
            </w:r>
          </w:p>
          <w:p w:rsidR="00A14881" w:rsidRDefault="00FD0373" w:rsidP="00FD037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Председател на Комисия по БДП</w:t>
            </w:r>
          </w:p>
          <w:p w:rsidR="00FD0373" w:rsidRDefault="00FD0373" w:rsidP="00FD037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Педагогически специалисти,</w:t>
            </w:r>
          </w:p>
          <w:p w:rsidR="00FD0373" w:rsidRDefault="00FD0373" w:rsidP="00FD037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МВР, Сектор Пътна полициа, районна администрация</w:t>
            </w:r>
          </w:p>
        </w:tc>
        <w:tc>
          <w:tcPr>
            <w:tcW w:w="3261" w:type="dxa"/>
          </w:tcPr>
          <w:p w:rsidR="00A14881" w:rsidRDefault="00A14881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Организирани и проведени мероприятия </w:t>
            </w:r>
          </w:p>
          <w:p w:rsidR="00A14881" w:rsidRDefault="00A14881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Срок: </w:t>
            </w:r>
            <w:r>
              <w:rPr>
                <w:sz w:val="23"/>
                <w:szCs w:val="23"/>
              </w:rPr>
              <w:t xml:space="preserve">ежегодно </w:t>
            </w:r>
          </w:p>
        </w:tc>
        <w:tc>
          <w:tcPr>
            <w:tcW w:w="2126" w:type="dxa"/>
          </w:tcPr>
          <w:p w:rsidR="00A14881" w:rsidRDefault="00A14881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Годишен доклад за изпълнение на политиката по БДП </w:t>
            </w:r>
          </w:p>
        </w:tc>
      </w:tr>
      <w:tr w:rsidR="00AD7924" w:rsidRPr="008552E3" w:rsidTr="00213A0B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AD7924" w:rsidRDefault="00AD7924" w:rsidP="00A1488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2.3.2</w:t>
            </w:r>
          </w:p>
        </w:tc>
        <w:tc>
          <w:tcPr>
            <w:tcW w:w="3969" w:type="dxa"/>
            <w:gridSpan w:val="2"/>
          </w:tcPr>
          <w:p w:rsidR="00AD7924" w:rsidRDefault="00AD7924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Отбелязване Деня на безопасността на движението по пътищата–29 юни</w:t>
            </w:r>
          </w:p>
        </w:tc>
        <w:tc>
          <w:tcPr>
            <w:tcW w:w="2551" w:type="dxa"/>
          </w:tcPr>
          <w:p w:rsidR="00AD7924" w:rsidRDefault="00AD7924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Популяризиране на политиката за БДП</w:t>
            </w:r>
          </w:p>
        </w:tc>
        <w:tc>
          <w:tcPr>
            <w:tcW w:w="1985" w:type="dxa"/>
          </w:tcPr>
          <w:p w:rsidR="00AD7924" w:rsidRPr="00CF7F53" w:rsidRDefault="00AD7924" w:rsidP="00AD79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Директор,</w:t>
            </w:r>
          </w:p>
          <w:p w:rsidR="00AD7924" w:rsidRPr="00A07713" w:rsidRDefault="00AD7924" w:rsidP="00AD7924">
            <w:pPr>
              <w:pStyle w:val="Default"/>
              <w:rPr>
                <w:rFonts w:eastAsia="Times New Roman"/>
                <w:color w:val="2C3E50"/>
                <w:lang w:eastAsia="bg-BG"/>
              </w:rPr>
            </w:pPr>
            <w:r>
              <w:rPr>
                <w:sz w:val="23"/>
                <w:szCs w:val="23"/>
              </w:rPr>
              <w:t>Председател на Комисия по БДП</w:t>
            </w:r>
          </w:p>
        </w:tc>
        <w:tc>
          <w:tcPr>
            <w:tcW w:w="3261" w:type="dxa"/>
          </w:tcPr>
          <w:p w:rsidR="00AD7924" w:rsidRDefault="00AD7924" w:rsidP="00AD79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Организирани и проведени мероприятия </w:t>
            </w:r>
          </w:p>
          <w:p w:rsidR="00AD7924" w:rsidRDefault="00AD7924" w:rsidP="00AD7924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Срок: </w:t>
            </w:r>
            <w:r>
              <w:rPr>
                <w:sz w:val="23"/>
                <w:szCs w:val="23"/>
              </w:rPr>
              <w:t>ежегодно, 29 юни</w:t>
            </w:r>
          </w:p>
        </w:tc>
        <w:tc>
          <w:tcPr>
            <w:tcW w:w="2126" w:type="dxa"/>
          </w:tcPr>
          <w:p w:rsidR="00AD7924" w:rsidRDefault="00AD7924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Годишен доклад за изпълнение на политиката по БДП</w:t>
            </w:r>
          </w:p>
        </w:tc>
      </w:tr>
      <w:tr w:rsidR="0037010D" w:rsidRPr="008552E3" w:rsidTr="00213A0B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37010D" w:rsidRDefault="0037010D" w:rsidP="00A1488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gridSpan w:val="2"/>
          </w:tcPr>
          <w:p w:rsidR="0037010D" w:rsidRDefault="0037010D" w:rsidP="0037010D">
            <w:pPr>
              <w:pStyle w:val="Default"/>
              <w:rPr>
                <w:sz w:val="23"/>
                <w:szCs w:val="23"/>
              </w:rPr>
            </w:pPr>
            <w:r>
              <w:t xml:space="preserve"> Провеждане на</w:t>
            </w:r>
            <w:r w:rsidRPr="007D2A53">
              <w:t xml:space="preserve"> игри за ориентиране по схеми със състезателен характер </w:t>
            </w:r>
            <w:r>
              <w:t xml:space="preserve">в/ </w:t>
            </w:r>
            <w:r w:rsidRPr="007D2A53">
              <w:t>между групите с поощрителни награди.</w:t>
            </w:r>
          </w:p>
        </w:tc>
        <w:tc>
          <w:tcPr>
            <w:tcW w:w="2551" w:type="dxa"/>
          </w:tcPr>
          <w:p w:rsidR="0037010D" w:rsidRDefault="0037010D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Популяризиране на политиката за БДП</w:t>
            </w:r>
          </w:p>
        </w:tc>
        <w:tc>
          <w:tcPr>
            <w:tcW w:w="1985" w:type="dxa"/>
          </w:tcPr>
          <w:p w:rsidR="0037010D" w:rsidRDefault="0037010D" w:rsidP="00AD79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Педагогически специалисти</w:t>
            </w:r>
          </w:p>
        </w:tc>
        <w:tc>
          <w:tcPr>
            <w:tcW w:w="3261" w:type="dxa"/>
          </w:tcPr>
          <w:p w:rsidR="0037010D" w:rsidRDefault="0037010D" w:rsidP="00AD79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Срок: постоянен</w:t>
            </w:r>
          </w:p>
        </w:tc>
        <w:tc>
          <w:tcPr>
            <w:tcW w:w="2126" w:type="dxa"/>
          </w:tcPr>
          <w:p w:rsidR="0037010D" w:rsidRDefault="0037010D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Годишен доклад за изпълнение на политиката по БДП</w:t>
            </w:r>
          </w:p>
        </w:tc>
      </w:tr>
    </w:tbl>
    <w:p w:rsidR="00626C39" w:rsidRDefault="00626C39" w:rsidP="00626C39">
      <w:pPr>
        <w:spacing w:after="0" w:line="240" w:lineRule="auto"/>
        <w:rPr>
          <w:rFonts w:ascii="Arial" w:eastAsia="Times New Roman" w:hAnsi="Arial" w:cs="Arial"/>
          <w:b/>
          <w:sz w:val="40"/>
          <w:szCs w:val="40"/>
          <w:lang w:eastAsia="bg-BG"/>
        </w:rPr>
      </w:pPr>
    </w:p>
    <w:p w:rsidR="006229B6" w:rsidRDefault="006229B6" w:rsidP="00626C39">
      <w:pPr>
        <w:spacing w:after="0" w:line="240" w:lineRule="auto"/>
        <w:rPr>
          <w:rFonts w:ascii="Arial" w:eastAsia="Times New Roman" w:hAnsi="Arial" w:cs="Arial"/>
          <w:b/>
          <w:sz w:val="40"/>
          <w:szCs w:val="40"/>
          <w:lang w:eastAsia="bg-BG"/>
        </w:rPr>
      </w:pPr>
    </w:p>
    <w:p w:rsidR="006229B6" w:rsidRDefault="006229B6" w:rsidP="00626C39">
      <w:pPr>
        <w:spacing w:after="0" w:line="240" w:lineRule="auto"/>
        <w:rPr>
          <w:rFonts w:ascii="Arial" w:eastAsia="Times New Roman" w:hAnsi="Arial" w:cs="Arial"/>
          <w:b/>
          <w:sz w:val="40"/>
          <w:szCs w:val="40"/>
          <w:lang w:eastAsia="bg-BG"/>
        </w:rPr>
      </w:pPr>
    </w:p>
    <w:p w:rsidR="006229B6" w:rsidRDefault="006229B6" w:rsidP="00626C39">
      <w:pPr>
        <w:spacing w:after="0" w:line="240" w:lineRule="auto"/>
        <w:rPr>
          <w:rFonts w:ascii="Arial" w:eastAsia="Times New Roman" w:hAnsi="Arial" w:cs="Arial"/>
          <w:b/>
          <w:sz w:val="40"/>
          <w:szCs w:val="40"/>
          <w:lang w:eastAsia="bg-BG"/>
        </w:rPr>
      </w:pPr>
    </w:p>
    <w:p w:rsidR="006229B6" w:rsidRDefault="006229B6" w:rsidP="00626C39">
      <w:pPr>
        <w:spacing w:after="0" w:line="240" w:lineRule="auto"/>
        <w:rPr>
          <w:rFonts w:ascii="Arial" w:eastAsia="Times New Roman" w:hAnsi="Arial" w:cs="Arial"/>
          <w:b/>
          <w:sz w:val="40"/>
          <w:szCs w:val="40"/>
          <w:lang w:eastAsia="bg-BG"/>
        </w:rPr>
      </w:pPr>
      <w:bookmarkStart w:id="0" w:name="_GoBack"/>
      <w:bookmarkEnd w:id="0"/>
    </w:p>
    <w:p w:rsidR="006229B6" w:rsidRPr="006229B6" w:rsidRDefault="006229B6" w:rsidP="006229B6">
      <w:pPr>
        <w:suppressAutoHyphens/>
        <w:autoSpaceDE w:val="0"/>
        <w:autoSpaceDN w:val="0"/>
        <w:adjustRightInd w:val="0"/>
        <w:spacing w:after="200" w:line="360" w:lineRule="auto"/>
        <w:jc w:val="center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6229B6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                                                   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                                                                               </w:t>
      </w:r>
      <w:r w:rsidRPr="006229B6">
        <w:rPr>
          <w:rFonts w:ascii="Arial" w:eastAsia="Times New Roman" w:hAnsi="Arial" w:cs="Arial"/>
          <w:b/>
          <w:sz w:val="24"/>
          <w:szCs w:val="24"/>
          <w:lang w:eastAsia="bg-BG"/>
        </w:rPr>
        <w:t>Приложение</w:t>
      </w:r>
    </w:p>
    <w:p w:rsidR="006229B6" w:rsidRPr="006229B6" w:rsidRDefault="006229B6" w:rsidP="006229B6">
      <w:pPr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6229B6" w:rsidRPr="006229B6" w:rsidRDefault="006229B6" w:rsidP="006229B6">
      <w:pPr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bg-BG"/>
        </w:rPr>
      </w:pPr>
    </w:p>
    <w:p w:rsidR="006229B6" w:rsidRPr="006229B6" w:rsidRDefault="006229B6" w:rsidP="006229B6">
      <w:pPr>
        <w:tabs>
          <w:tab w:val="left" w:pos="2730"/>
        </w:tabs>
        <w:suppressAutoHyphens/>
        <w:autoSpaceDN w:val="0"/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eastAsia="bg-BG"/>
        </w:rPr>
      </w:pPr>
      <w:r w:rsidRPr="006229B6">
        <w:rPr>
          <w:rFonts w:ascii="Arial" w:eastAsia="Times New Roman" w:hAnsi="Arial" w:cs="Arial"/>
          <w:b/>
          <w:sz w:val="28"/>
          <w:szCs w:val="28"/>
          <w:lang w:eastAsia="bg-BG"/>
        </w:rPr>
        <w:t xml:space="preserve">ПЛАН  ЗА  ДЕЙНОСТИТЕ  </w:t>
      </w:r>
    </w:p>
    <w:p w:rsidR="006229B6" w:rsidRPr="006229B6" w:rsidRDefault="006229B6" w:rsidP="006229B6">
      <w:pPr>
        <w:tabs>
          <w:tab w:val="left" w:pos="2730"/>
        </w:tabs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bg-BG"/>
        </w:rPr>
      </w:pPr>
    </w:p>
    <w:p w:rsidR="006229B6" w:rsidRPr="006229B6" w:rsidRDefault="006229B6" w:rsidP="006229B6">
      <w:pPr>
        <w:tabs>
          <w:tab w:val="left" w:pos="2730"/>
        </w:tabs>
        <w:suppressAutoHyphens/>
        <w:autoSpaceDN w:val="0"/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eastAsia="bg-BG"/>
        </w:rPr>
      </w:pPr>
      <w:r w:rsidRPr="006229B6">
        <w:rPr>
          <w:rFonts w:ascii="Arial" w:eastAsia="Times New Roman" w:hAnsi="Arial" w:cs="Arial"/>
          <w:b/>
          <w:sz w:val="28"/>
          <w:szCs w:val="28"/>
          <w:lang w:eastAsia="bg-BG"/>
        </w:rPr>
        <w:t xml:space="preserve"> ПО БЕЗОПАСНОСТ  НА ДВИЖЕНИЕТО ПО ПЪТИЩАТА </w:t>
      </w:r>
    </w:p>
    <w:p w:rsidR="006229B6" w:rsidRPr="006229B6" w:rsidRDefault="006229B6" w:rsidP="006229B6">
      <w:pPr>
        <w:tabs>
          <w:tab w:val="left" w:pos="2730"/>
        </w:tabs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bg-BG"/>
        </w:rPr>
      </w:pPr>
    </w:p>
    <w:p w:rsidR="006229B6" w:rsidRPr="006229B6" w:rsidRDefault="006229B6" w:rsidP="006229B6">
      <w:pPr>
        <w:tabs>
          <w:tab w:val="left" w:pos="1170"/>
        </w:tabs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bg-BG"/>
        </w:rPr>
      </w:pPr>
      <w:r w:rsidRPr="006229B6">
        <w:rPr>
          <w:rFonts w:ascii="Arial" w:eastAsia="Times New Roman" w:hAnsi="Arial" w:cs="Arial"/>
          <w:b/>
          <w:sz w:val="28"/>
          <w:szCs w:val="28"/>
          <w:lang w:eastAsia="bg-BG"/>
        </w:rPr>
        <w:t>ПО</w:t>
      </w:r>
      <w:r w:rsidRPr="006229B6">
        <w:rPr>
          <w:rFonts w:ascii="Arial" w:eastAsia="Times New Roman" w:hAnsi="Arial" w:cs="Arial"/>
          <w:b/>
          <w:sz w:val="28"/>
          <w:szCs w:val="28"/>
          <w:lang w:val="en-US" w:eastAsia="bg-BG"/>
        </w:rPr>
        <w:t xml:space="preserve"> </w:t>
      </w:r>
      <w:r w:rsidRPr="006229B6">
        <w:rPr>
          <w:rFonts w:ascii="Arial" w:eastAsia="Times New Roman" w:hAnsi="Arial" w:cs="Arial"/>
          <w:b/>
          <w:sz w:val="28"/>
          <w:szCs w:val="28"/>
          <w:lang w:eastAsia="bg-BG"/>
        </w:rPr>
        <w:t>ВЪЗРАСТОВИ ГРУПИ ЗА  УЧЕБНАТА  2022- 2023 година</w:t>
      </w:r>
    </w:p>
    <w:p w:rsidR="006229B6" w:rsidRPr="006229B6" w:rsidRDefault="006229B6" w:rsidP="006229B6">
      <w:pPr>
        <w:tabs>
          <w:tab w:val="left" w:pos="1170"/>
        </w:tabs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6229B6" w:rsidRPr="006229B6" w:rsidRDefault="006229B6" w:rsidP="006229B6">
      <w:pPr>
        <w:tabs>
          <w:tab w:val="left" w:pos="1170"/>
        </w:tabs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6229B6" w:rsidRPr="006229B6" w:rsidRDefault="006229B6" w:rsidP="006229B6">
      <w:pPr>
        <w:spacing w:before="100" w:beforeAutospacing="1" w:after="100" w:afterAutospacing="1" w:line="276" w:lineRule="auto"/>
        <w:jc w:val="both"/>
        <w:rPr>
          <w:rFonts w:ascii="Arial" w:hAnsi="Arial" w:cs="Arial"/>
          <w:bCs/>
          <w:sz w:val="24"/>
          <w:szCs w:val="24"/>
          <w:lang w:eastAsia="bg-BG"/>
        </w:rPr>
      </w:pPr>
      <w:r w:rsidRPr="006229B6">
        <w:rPr>
          <w:rFonts w:ascii="Arial" w:hAnsi="Arial" w:cs="Arial"/>
          <w:bCs/>
          <w:sz w:val="24"/>
          <w:szCs w:val="24"/>
          <w:lang w:eastAsia="bg-BG"/>
        </w:rPr>
        <w:t xml:space="preserve">     В предучилищна възраст се поставят основите на гражданските компетентности на детето като пълноправен участник в пътното движение, притежаващ конкретни знания, умения и отношение към спазването на обществените правила и норми за лична и колективна безопасност.</w:t>
      </w:r>
    </w:p>
    <w:p w:rsidR="006229B6" w:rsidRPr="006229B6" w:rsidRDefault="006229B6" w:rsidP="006229B6">
      <w:pPr>
        <w:spacing w:before="100" w:beforeAutospacing="1" w:after="100" w:afterAutospacing="1" w:line="276" w:lineRule="auto"/>
        <w:jc w:val="both"/>
        <w:rPr>
          <w:rFonts w:ascii="Arial" w:hAnsi="Arial" w:cs="Arial"/>
          <w:bCs/>
          <w:sz w:val="24"/>
          <w:szCs w:val="24"/>
          <w:lang w:eastAsia="bg-BG"/>
        </w:rPr>
      </w:pPr>
      <w:r w:rsidRPr="006229B6">
        <w:rPr>
          <w:rFonts w:ascii="Arial" w:hAnsi="Arial" w:cs="Arial"/>
          <w:bCs/>
          <w:sz w:val="24"/>
          <w:szCs w:val="24"/>
          <w:lang w:eastAsia="bg-BG"/>
        </w:rPr>
        <w:t xml:space="preserve">   Обучението по безопасност на движението по пътищата е задължително и се осъществява в съответствие с държавните образователни стандарти и концепцията за възпитание и обучение по БДП, утвърдена от МОН.</w:t>
      </w:r>
    </w:p>
    <w:p w:rsidR="006229B6" w:rsidRPr="006229B6" w:rsidRDefault="006229B6" w:rsidP="006229B6">
      <w:pPr>
        <w:spacing w:before="100" w:beforeAutospacing="1" w:after="100" w:afterAutospacing="1" w:line="276" w:lineRule="auto"/>
        <w:jc w:val="both"/>
        <w:rPr>
          <w:rFonts w:ascii="Arial" w:hAnsi="Arial" w:cs="Arial"/>
          <w:bCs/>
          <w:sz w:val="24"/>
          <w:szCs w:val="24"/>
          <w:lang w:eastAsia="bg-BG"/>
        </w:rPr>
      </w:pPr>
      <w:r w:rsidRPr="006229B6">
        <w:rPr>
          <w:rFonts w:ascii="Arial" w:hAnsi="Arial" w:cs="Arial"/>
          <w:bCs/>
          <w:sz w:val="24"/>
          <w:szCs w:val="24"/>
          <w:lang w:eastAsia="bg-BG"/>
        </w:rPr>
        <w:t xml:space="preserve">    Възпитанието и обучението по БДП се планира и провежда във всички групи, съобразно възрастта на децата и учебните програми по БДП на всяка група.</w:t>
      </w:r>
      <w:r w:rsidRPr="006229B6">
        <w:rPr>
          <w:rFonts w:ascii="Arial" w:hAnsi="Arial" w:cs="Arial"/>
          <w:sz w:val="24"/>
          <w:szCs w:val="24"/>
        </w:rPr>
        <w:t>Възпитанието и о</w:t>
      </w:r>
      <w:r w:rsidRPr="006229B6">
        <w:rPr>
          <w:rFonts w:ascii="Arial" w:hAnsi="Arial" w:cs="Arial"/>
          <w:bCs/>
          <w:sz w:val="24"/>
          <w:szCs w:val="24"/>
          <w:lang w:eastAsia="bg-BG"/>
        </w:rPr>
        <w:t>бучението по БДП може да се осъществява интегрирано по различните образователни направления или в допълнителни форми на педагогическо взаимодействие.Педагогическата ситуация е основна форма на взаимодействие, при превес на играта като основна дейност в тази възраст.</w:t>
      </w:r>
      <w:r w:rsidRPr="006229B6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</w:p>
    <w:p w:rsidR="006229B6" w:rsidRPr="006229B6" w:rsidRDefault="006229B6" w:rsidP="006229B6">
      <w:pPr>
        <w:spacing w:before="100" w:beforeAutospacing="1" w:after="100" w:afterAutospacing="1" w:line="276" w:lineRule="auto"/>
        <w:jc w:val="both"/>
        <w:rPr>
          <w:rFonts w:ascii="Arial" w:hAnsi="Arial" w:cs="Arial"/>
          <w:b/>
          <w:sz w:val="24"/>
          <w:szCs w:val="24"/>
          <w:lang w:eastAsia="bg-BG"/>
        </w:rPr>
      </w:pPr>
      <w:r w:rsidRPr="006229B6">
        <w:rPr>
          <w:rFonts w:ascii="Arial" w:hAnsi="Arial" w:cs="Arial"/>
          <w:b/>
          <w:sz w:val="24"/>
          <w:szCs w:val="24"/>
          <w:u w:val="single"/>
          <w:lang w:eastAsia="bg-BG"/>
        </w:rPr>
        <w:t>Цел</w:t>
      </w:r>
      <w:r w:rsidRPr="006229B6">
        <w:rPr>
          <w:rFonts w:ascii="Arial" w:hAnsi="Arial" w:cs="Arial"/>
          <w:b/>
          <w:sz w:val="24"/>
          <w:szCs w:val="24"/>
          <w:lang w:eastAsia="bg-BG"/>
        </w:rPr>
        <w:t>:</w:t>
      </w:r>
    </w:p>
    <w:p w:rsidR="006229B6" w:rsidRPr="006229B6" w:rsidRDefault="006229B6" w:rsidP="006229B6">
      <w:pPr>
        <w:spacing w:before="100" w:beforeAutospacing="1" w:after="100" w:afterAutospacing="1" w:line="276" w:lineRule="auto"/>
        <w:jc w:val="both"/>
        <w:rPr>
          <w:rFonts w:ascii="Arial" w:hAnsi="Arial" w:cs="Arial"/>
          <w:sz w:val="24"/>
          <w:szCs w:val="24"/>
          <w:lang w:val="en-US" w:eastAsia="bg-BG"/>
        </w:rPr>
      </w:pPr>
      <w:r w:rsidRPr="006229B6">
        <w:rPr>
          <w:rFonts w:ascii="Arial" w:hAnsi="Arial" w:cs="Arial"/>
          <w:sz w:val="24"/>
          <w:szCs w:val="24"/>
          <w:lang w:eastAsia="bg-BG"/>
        </w:rPr>
        <w:t>Изграждане на елементарни общи представи за пътното движение и начални умения за безопасно придвижване на децата като пешеходци</w:t>
      </w:r>
      <w:r w:rsidRPr="006229B6">
        <w:rPr>
          <w:rFonts w:ascii="Arial" w:hAnsi="Arial" w:cs="Arial"/>
          <w:sz w:val="24"/>
          <w:szCs w:val="24"/>
          <w:lang w:val="en-US" w:eastAsia="bg-BG"/>
        </w:rPr>
        <w:t>.</w:t>
      </w:r>
    </w:p>
    <w:p w:rsidR="006229B6" w:rsidRPr="006229B6" w:rsidRDefault="006229B6" w:rsidP="006229B6">
      <w:pPr>
        <w:spacing w:before="100" w:beforeAutospacing="1" w:after="100" w:afterAutospacing="1" w:line="276" w:lineRule="auto"/>
        <w:rPr>
          <w:rFonts w:ascii="Arial" w:hAnsi="Arial" w:cs="Arial"/>
          <w:sz w:val="24"/>
          <w:szCs w:val="24"/>
          <w:u w:val="single"/>
          <w:lang w:eastAsia="bg-BG"/>
        </w:rPr>
      </w:pPr>
      <w:r w:rsidRPr="006229B6">
        <w:rPr>
          <w:rFonts w:ascii="Arial" w:hAnsi="Arial" w:cs="Arial"/>
          <w:b/>
          <w:sz w:val="24"/>
          <w:szCs w:val="24"/>
          <w:u w:val="single"/>
          <w:lang w:eastAsia="bg-BG"/>
        </w:rPr>
        <w:lastRenderedPageBreak/>
        <w:t>Подцели</w:t>
      </w:r>
      <w:r w:rsidRPr="006229B6">
        <w:rPr>
          <w:rFonts w:ascii="Arial" w:hAnsi="Arial" w:cs="Arial"/>
          <w:sz w:val="24"/>
          <w:szCs w:val="24"/>
          <w:u w:val="single"/>
          <w:lang w:eastAsia="bg-BG"/>
        </w:rPr>
        <w:t>:</w:t>
      </w:r>
    </w:p>
    <w:p w:rsidR="006229B6" w:rsidRPr="006229B6" w:rsidRDefault="006229B6" w:rsidP="006229B6">
      <w:pPr>
        <w:numPr>
          <w:ilvl w:val="0"/>
          <w:numId w:val="4"/>
        </w:numPr>
        <w:tabs>
          <w:tab w:val="num" w:pos="900"/>
        </w:tabs>
        <w:spacing w:before="100" w:beforeAutospacing="1" w:after="100" w:afterAutospacing="1" w:line="240" w:lineRule="auto"/>
        <w:ind w:left="900" w:right="29" w:hanging="540"/>
        <w:jc w:val="both"/>
        <w:rPr>
          <w:rFonts w:ascii="Arial" w:hAnsi="Arial" w:cs="Arial"/>
          <w:noProof/>
          <w:sz w:val="24"/>
          <w:szCs w:val="24"/>
          <w:lang w:eastAsia="bg-BG"/>
        </w:rPr>
      </w:pPr>
      <w:r w:rsidRPr="006229B6">
        <w:rPr>
          <w:rFonts w:ascii="Arial" w:hAnsi="Arial" w:cs="Arial"/>
          <w:sz w:val="24"/>
          <w:szCs w:val="24"/>
          <w:lang w:val="ru-RU"/>
        </w:rPr>
        <w:t>Формиране на система от специални знания, умения и навици</w:t>
      </w:r>
      <w:r w:rsidRPr="006229B6">
        <w:rPr>
          <w:rFonts w:ascii="Arial" w:hAnsi="Arial" w:cs="Arial"/>
          <w:noProof/>
          <w:sz w:val="24"/>
          <w:szCs w:val="24"/>
          <w:lang w:eastAsia="bg-BG"/>
        </w:rPr>
        <w:t xml:space="preserve"> за безопасно поведение на улицата.</w:t>
      </w:r>
    </w:p>
    <w:p w:rsidR="006229B6" w:rsidRPr="006229B6" w:rsidRDefault="006229B6" w:rsidP="006229B6">
      <w:pPr>
        <w:numPr>
          <w:ilvl w:val="0"/>
          <w:numId w:val="4"/>
        </w:numPr>
        <w:tabs>
          <w:tab w:val="num" w:pos="900"/>
        </w:tabs>
        <w:spacing w:before="100" w:beforeAutospacing="1" w:after="100" w:afterAutospacing="1" w:line="240" w:lineRule="auto"/>
        <w:ind w:left="900" w:right="29" w:hanging="540"/>
        <w:jc w:val="both"/>
        <w:rPr>
          <w:rFonts w:ascii="Arial" w:hAnsi="Arial" w:cs="Arial"/>
          <w:noProof/>
          <w:sz w:val="24"/>
          <w:szCs w:val="24"/>
          <w:lang w:eastAsia="bg-BG"/>
        </w:rPr>
      </w:pPr>
      <w:r w:rsidRPr="006229B6">
        <w:rPr>
          <w:rFonts w:ascii="Arial" w:hAnsi="Arial" w:cs="Arial"/>
          <w:noProof/>
          <w:sz w:val="24"/>
          <w:szCs w:val="24"/>
          <w:lang w:eastAsia="bg-BG"/>
        </w:rPr>
        <w:t xml:space="preserve">Развиване и усъвършенстване на защитните механизми на децата, като участници в съвременното пътно движение. </w:t>
      </w:r>
    </w:p>
    <w:p w:rsidR="006229B6" w:rsidRPr="006229B6" w:rsidRDefault="006229B6" w:rsidP="006229B6">
      <w:pPr>
        <w:numPr>
          <w:ilvl w:val="0"/>
          <w:numId w:val="4"/>
        </w:numPr>
        <w:tabs>
          <w:tab w:val="num" w:pos="900"/>
        </w:tabs>
        <w:spacing w:before="100" w:beforeAutospacing="1" w:after="100" w:afterAutospacing="1" w:line="240" w:lineRule="auto"/>
        <w:ind w:left="900" w:right="29" w:hanging="540"/>
        <w:jc w:val="both"/>
        <w:rPr>
          <w:rFonts w:ascii="Arial" w:hAnsi="Arial" w:cs="Arial"/>
          <w:noProof/>
          <w:sz w:val="24"/>
          <w:szCs w:val="24"/>
          <w:lang w:eastAsia="bg-BG"/>
        </w:rPr>
      </w:pPr>
      <w:r w:rsidRPr="006229B6">
        <w:rPr>
          <w:rFonts w:ascii="Arial" w:hAnsi="Arial" w:cs="Arial"/>
          <w:noProof/>
          <w:sz w:val="24"/>
          <w:szCs w:val="24"/>
          <w:lang w:eastAsia="bg-BG"/>
        </w:rPr>
        <w:t>Осъзнаване на необходимостта от използването на предпазни средства.</w:t>
      </w:r>
    </w:p>
    <w:p w:rsidR="006229B6" w:rsidRPr="006229B6" w:rsidRDefault="006229B6" w:rsidP="006229B6">
      <w:pPr>
        <w:numPr>
          <w:ilvl w:val="0"/>
          <w:numId w:val="4"/>
        </w:numPr>
        <w:tabs>
          <w:tab w:val="num" w:pos="900"/>
        </w:tabs>
        <w:spacing w:before="100" w:beforeAutospacing="1" w:after="100" w:afterAutospacing="1" w:line="240" w:lineRule="auto"/>
        <w:ind w:left="900" w:right="29" w:hanging="540"/>
        <w:jc w:val="both"/>
        <w:rPr>
          <w:rFonts w:ascii="Arial" w:hAnsi="Arial" w:cs="Arial"/>
          <w:noProof/>
          <w:sz w:val="24"/>
          <w:szCs w:val="24"/>
          <w:lang w:eastAsia="bg-BG"/>
        </w:rPr>
      </w:pPr>
      <w:r w:rsidRPr="006229B6">
        <w:rPr>
          <w:rFonts w:ascii="Arial" w:hAnsi="Arial" w:cs="Arial"/>
          <w:noProof/>
          <w:sz w:val="24"/>
          <w:szCs w:val="24"/>
          <w:lang w:eastAsia="bg-BG"/>
        </w:rPr>
        <w:t>Трениране на практически умения за безопасно поведение на улицата и в превозно средство.</w:t>
      </w:r>
    </w:p>
    <w:p w:rsidR="006229B6" w:rsidRPr="006229B6" w:rsidRDefault="006229B6" w:rsidP="006229B6">
      <w:pPr>
        <w:numPr>
          <w:ilvl w:val="0"/>
          <w:numId w:val="4"/>
        </w:numPr>
        <w:tabs>
          <w:tab w:val="num" w:pos="900"/>
        </w:tabs>
        <w:spacing w:before="100" w:beforeAutospacing="1" w:after="100" w:afterAutospacing="1" w:line="240" w:lineRule="auto"/>
        <w:ind w:left="900" w:right="29" w:hanging="540"/>
        <w:jc w:val="both"/>
        <w:rPr>
          <w:rFonts w:ascii="Arial" w:hAnsi="Arial" w:cs="Arial"/>
          <w:noProof/>
          <w:sz w:val="24"/>
          <w:szCs w:val="24"/>
          <w:lang w:eastAsia="bg-BG"/>
        </w:rPr>
      </w:pPr>
      <w:r w:rsidRPr="006229B6">
        <w:rPr>
          <w:rFonts w:ascii="Arial" w:hAnsi="Arial" w:cs="Arial"/>
          <w:noProof/>
          <w:sz w:val="24"/>
          <w:szCs w:val="24"/>
          <w:lang w:eastAsia="bg-BG"/>
        </w:rPr>
        <w:t>Повишаване на транспортната култура на родителите, като пешеходци и водачи на превозни средства и основен модел на  подражание за децата.</w:t>
      </w:r>
    </w:p>
    <w:p w:rsidR="006229B6" w:rsidRPr="006229B6" w:rsidRDefault="006229B6" w:rsidP="006229B6">
      <w:pPr>
        <w:tabs>
          <w:tab w:val="num" w:pos="900"/>
        </w:tabs>
        <w:spacing w:before="100" w:beforeAutospacing="1" w:after="100" w:afterAutospacing="1" w:line="276" w:lineRule="auto"/>
        <w:ind w:right="29"/>
        <w:jc w:val="both"/>
        <w:rPr>
          <w:rFonts w:ascii="Arial" w:hAnsi="Arial" w:cs="Arial"/>
          <w:noProof/>
          <w:sz w:val="24"/>
          <w:szCs w:val="24"/>
          <w:lang w:eastAsia="bg-BG"/>
        </w:rPr>
      </w:pPr>
      <w:r w:rsidRPr="006229B6">
        <w:rPr>
          <w:rFonts w:ascii="Arial" w:hAnsi="Arial" w:cs="Arial"/>
          <w:b/>
          <w:noProof/>
          <w:sz w:val="24"/>
          <w:szCs w:val="24"/>
          <w:u w:val="single"/>
          <w:lang w:eastAsia="bg-BG"/>
        </w:rPr>
        <w:t>Задачи</w:t>
      </w:r>
      <w:r w:rsidRPr="006229B6">
        <w:rPr>
          <w:rFonts w:ascii="Arial" w:hAnsi="Arial" w:cs="Arial"/>
          <w:noProof/>
          <w:sz w:val="24"/>
          <w:szCs w:val="24"/>
          <w:lang w:eastAsia="bg-BG"/>
        </w:rPr>
        <w:t>:</w:t>
      </w:r>
    </w:p>
    <w:p w:rsidR="006229B6" w:rsidRPr="006229B6" w:rsidRDefault="006229B6" w:rsidP="006229B6">
      <w:pPr>
        <w:numPr>
          <w:ilvl w:val="1"/>
          <w:numId w:val="5"/>
        </w:numPr>
        <w:tabs>
          <w:tab w:val="num" w:pos="900"/>
        </w:tabs>
        <w:spacing w:before="100" w:beforeAutospacing="1" w:after="100" w:afterAutospacing="1" w:line="240" w:lineRule="auto"/>
        <w:ind w:left="900" w:right="29" w:hanging="540"/>
        <w:jc w:val="both"/>
        <w:rPr>
          <w:rFonts w:ascii="Arial" w:hAnsi="Arial" w:cs="Arial"/>
          <w:noProof/>
          <w:sz w:val="24"/>
          <w:szCs w:val="24"/>
          <w:lang w:eastAsia="bg-BG"/>
        </w:rPr>
      </w:pPr>
      <w:r w:rsidRPr="006229B6">
        <w:rPr>
          <w:rFonts w:ascii="Arial" w:hAnsi="Arial" w:cs="Arial"/>
          <w:noProof/>
          <w:sz w:val="24"/>
          <w:szCs w:val="24"/>
          <w:lang w:eastAsia="bg-BG"/>
        </w:rPr>
        <w:t>Развиване на сензориката на децата /възприемане на различни цветове и форми, движение, анализиране на информация от светлинни и звукови сигнали/.</w:t>
      </w:r>
    </w:p>
    <w:p w:rsidR="006229B6" w:rsidRPr="006229B6" w:rsidRDefault="006229B6" w:rsidP="006229B6">
      <w:pPr>
        <w:numPr>
          <w:ilvl w:val="1"/>
          <w:numId w:val="5"/>
        </w:numPr>
        <w:tabs>
          <w:tab w:val="num" w:pos="900"/>
        </w:tabs>
        <w:spacing w:before="100" w:beforeAutospacing="1" w:after="100" w:afterAutospacing="1" w:line="240" w:lineRule="auto"/>
        <w:ind w:left="900" w:right="28" w:hanging="540"/>
        <w:jc w:val="both"/>
        <w:rPr>
          <w:rFonts w:ascii="Arial" w:hAnsi="Arial" w:cs="Arial"/>
          <w:noProof/>
          <w:sz w:val="24"/>
          <w:szCs w:val="24"/>
          <w:lang w:eastAsia="bg-BG"/>
        </w:rPr>
      </w:pPr>
      <w:r w:rsidRPr="006229B6">
        <w:rPr>
          <w:rFonts w:ascii="Arial" w:hAnsi="Arial" w:cs="Arial"/>
          <w:sz w:val="24"/>
          <w:szCs w:val="24"/>
        </w:rPr>
        <w:t>Запознаване на децата с основните  опасности,които крие уличното движение и способи за тяхното предотвратяване/ чрез</w:t>
      </w:r>
      <w:r w:rsidRPr="006229B6">
        <w:rPr>
          <w:rFonts w:ascii="Arial" w:hAnsi="Arial" w:cs="Arial"/>
          <w:noProof/>
          <w:sz w:val="24"/>
          <w:szCs w:val="24"/>
          <w:lang w:eastAsia="bg-BG"/>
        </w:rPr>
        <w:t xml:space="preserve"> формиране на умения за ориентиране в елементарна пътна ситуация и спазване на  определени правила при движение.</w:t>
      </w:r>
    </w:p>
    <w:p w:rsidR="006229B6" w:rsidRPr="006229B6" w:rsidRDefault="006229B6" w:rsidP="006229B6">
      <w:pPr>
        <w:numPr>
          <w:ilvl w:val="1"/>
          <w:numId w:val="5"/>
        </w:numPr>
        <w:tabs>
          <w:tab w:val="num" w:pos="900"/>
        </w:tabs>
        <w:spacing w:before="100" w:beforeAutospacing="1" w:after="100" w:afterAutospacing="1" w:line="240" w:lineRule="auto"/>
        <w:ind w:left="900" w:right="28" w:hanging="540"/>
        <w:jc w:val="both"/>
        <w:rPr>
          <w:rFonts w:ascii="Arial" w:hAnsi="Arial" w:cs="Arial"/>
          <w:noProof/>
          <w:sz w:val="24"/>
          <w:szCs w:val="24"/>
          <w:lang w:eastAsia="bg-BG"/>
        </w:rPr>
      </w:pPr>
      <w:r w:rsidRPr="006229B6">
        <w:rPr>
          <w:rFonts w:ascii="Arial" w:hAnsi="Arial" w:cs="Arial"/>
          <w:noProof/>
          <w:sz w:val="24"/>
          <w:szCs w:val="24"/>
          <w:lang w:eastAsia="bg-BG"/>
        </w:rPr>
        <w:t>Ефективно използване на съвременните информационни и мрежови технологии за повишаване на качеството на възпитателно- образователния процес.</w:t>
      </w:r>
    </w:p>
    <w:p w:rsidR="006229B6" w:rsidRPr="006229B6" w:rsidRDefault="006229B6" w:rsidP="006229B6">
      <w:pPr>
        <w:numPr>
          <w:ilvl w:val="1"/>
          <w:numId w:val="5"/>
        </w:numPr>
        <w:tabs>
          <w:tab w:val="num" w:pos="900"/>
        </w:tabs>
        <w:spacing w:before="100" w:beforeAutospacing="1" w:after="100" w:afterAutospacing="1" w:line="240" w:lineRule="auto"/>
        <w:ind w:left="900" w:right="28" w:hanging="540"/>
        <w:jc w:val="both"/>
        <w:rPr>
          <w:rFonts w:ascii="Arial" w:hAnsi="Arial" w:cs="Arial"/>
          <w:noProof/>
          <w:sz w:val="24"/>
          <w:szCs w:val="24"/>
          <w:lang w:eastAsia="bg-BG"/>
        </w:rPr>
      </w:pPr>
      <w:r w:rsidRPr="006229B6">
        <w:rPr>
          <w:rFonts w:ascii="Arial" w:hAnsi="Arial" w:cs="Arial"/>
          <w:noProof/>
          <w:sz w:val="24"/>
          <w:szCs w:val="24"/>
          <w:lang w:eastAsia="bg-BG"/>
        </w:rPr>
        <w:t>Подсигуряване на допълнителни помагала по БДП за ПГ.</w:t>
      </w:r>
    </w:p>
    <w:p w:rsidR="006229B6" w:rsidRPr="006229B6" w:rsidRDefault="006229B6" w:rsidP="006229B6">
      <w:pPr>
        <w:numPr>
          <w:ilvl w:val="1"/>
          <w:numId w:val="5"/>
        </w:numPr>
        <w:tabs>
          <w:tab w:val="num" w:pos="900"/>
        </w:tabs>
        <w:spacing w:before="100" w:beforeAutospacing="1" w:after="100" w:afterAutospacing="1" w:line="240" w:lineRule="auto"/>
        <w:ind w:left="900" w:right="28" w:hanging="540"/>
        <w:jc w:val="both"/>
        <w:rPr>
          <w:rFonts w:ascii="Arial" w:hAnsi="Arial" w:cs="Arial"/>
          <w:noProof/>
          <w:sz w:val="24"/>
          <w:szCs w:val="24"/>
          <w:lang w:eastAsia="bg-BG"/>
        </w:rPr>
      </w:pPr>
      <w:r w:rsidRPr="006229B6">
        <w:rPr>
          <w:rFonts w:ascii="Arial" w:hAnsi="Arial" w:cs="Arial"/>
          <w:noProof/>
          <w:sz w:val="24"/>
          <w:szCs w:val="24"/>
          <w:lang w:eastAsia="bg-BG"/>
        </w:rPr>
        <w:t>Постоянен контакт  между детската градина и семейството за успешно овладяване на правилата по БДП.</w:t>
      </w:r>
    </w:p>
    <w:p w:rsidR="006229B6" w:rsidRPr="006229B6" w:rsidRDefault="006229B6" w:rsidP="006229B6">
      <w:pPr>
        <w:spacing w:after="200" w:line="276" w:lineRule="auto"/>
        <w:outlineLvl w:val="0"/>
        <w:rPr>
          <w:rFonts w:ascii="Arial" w:hAnsi="Arial" w:cs="Arial"/>
          <w:b/>
          <w:sz w:val="24"/>
          <w:szCs w:val="24"/>
          <w:lang w:eastAsia="bg-BG"/>
        </w:rPr>
      </w:pPr>
    </w:p>
    <w:p w:rsidR="006229B6" w:rsidRPr="006229B6" w:rsidRDefault="006229B6" w:rsidP="006229B6">
      <w:pPr>
        <w:spacing w:after="200" w:line="276" w:lineRule="auto"/>
        <w:outlineLvl w:val="0"/>
        <w:rPr>
          <w:rFonts w:ascii="Arial" w:hAnsi="Arial" w:cs="Arial"/>
          <w:b/>
          <w:sz w:val="24"/>
          <w:szCs w:val="24"/>
          <w:lang w:eastAsia="bg-BG"/>
        </w:rPr>
      </w:pPr>
      <w:r w:rsidRPr="006229B6">
        <w:rPr>
          <w:rFonts w:ascii="Arial" w:hAnsi="Arial" w:cs="Arial"/>
          <w:b/>
          <w:sz w:val="24"/>
          <w:szCs w:val="24"/>
          <w:lang w:eastAsia="bg-BG"/>
        </w:rPr>
        <w:t>ОЧАКВАНИ РЕЗУЛТАТИ ОТ ОБУЧЕНИЕТО ПО БДП</w:t>
      </w:r>
    </w:p>
    <w:p w:rsidR="006229B6" w:rsidRPr="006229B6" w:rsidRDefault="006229B6" w:rsidP="006229B6">
      <w:pPr>
        <w:suppressAutoHyphens/>
        <w:autoSpaceDN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6229B6">
        <w:rPr>
          <w:rFonts w:ascii="Arial" w:eastAsia="Times New Roman" w:hAnsi="Arial" w:cs="Arial"/>
          <w:sz w:val="24"/>
          <w:szCs w:val="24"/>
          <w:lang w:eastAsia="bg-BG"/>
        </w:rPr>
        <w:t>1. Начално ориентиране в пътната среда.</w:t>
      </w:r>
    </w:p>
    <w:p w:rsidR="006229B6" w:rsidRPr="006229B6" w:rsidRDefault="006229B6" w:rsidP="006229B6">
      <w:pPr>
        <w:suppressAutoHyphens/>
        <w:autoSpaceDN w:val="0"/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bg-BG"/>
        </w:rPr>
      </w:pPr>
      <w:r w:rsidRPr="006229B6">
        <w:rPr>
          <w:rFonts w:ascii="Arial" w:eastAsia="Times New Roman" w:hAnsi="Arial" w:cs="Arial"/>
          <w:sz w:val="24"/>
          <w:szCs w:val="24"/>
          <w:lang w:eastAsia="bg-BG"/>
        </w:rPr>
        <w:t>2. Формиране на знания и умения за безопасно  поведение.</w:t>
      </w:r>
    </w:p>
    <w:p w:rsidR="006229B6" w:rsidRPr="006229B6" w:rsidRDefault="006229B6" w:rsidP="006229B6">
      <w:pPr>
        <w:suppressAutoHyphens/>
        <w:autoSpaceDN w:val="0"/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bg-BG"/>
        </w:rPr>
      </w:pPr>
      <w:r w:rsidRPr="006229B6">
        <w:rPr>
          <w:rFonts w:ascii="Arial" w:eastAsia="Times New Roman" w:hAnsi="Arial" w:cs="Arial"/>
          <w:sz w:val="24"/>
          <w:szCs w:val="24"/>
          <w:lang w:eastAsia="bg-BG"/>
        </w:rPr>
        <w:t>3. Възпитаване на съвременна транспортна култура.</w:t>
      </w:r>
    </w:p>
    <w:p w:rsidR="006229B6" w:rsidRPr="006229B6" w:rsidRDefault="006229B6" w:rsidP="006229B6">
      <w:pPr>
        <w:suppressAutoHyphens/>
        <w:autoSpaceDN w:val="0"/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bg-BG"/>
        </w:rPr>
      </w:pPr>
      <w:r w:rsidRPr="006229B6">
        <w:rPr>
          <w:rFonts w:ascii="Arial" w:eastAsia="Calibri" w:hAnsi="Arial" w:cs="Arial"/>
          <w:sz w:val="24"/>
          <w:szCs w:val="24"/>
          <w:lang w:eastAsia="bg-BG"/>
        </w:rPr>
        <w:lastRenderedPageBreak/>
        <w:t>4. Начално ориентиране за правилата за безопасно движение. Развитие и усъвършен-стване на сензориката и моториката на децата.</w:t>
      </w:r>
    </w:p>
    <w:p w:rsidR="006229B6" w:rsidRPr="006229B6" w:rsidRDefault="006229B6" w:rsidP="006229B6">
      <w:pPr>
        <w:suppressAutoHyphens/>
        <w:autoSpaceDN w:val="0"/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bg-BG"/>
        </w:rPr>
      </w:pPr>
    </w:p>
    <w:p w:rsidR="006229B6" w:rsidRPr="006229B6" w:rsidRDefault="006229B6" w:rsidP="006229B6">
      <w:pPr>
        <w:suppressAutoHyphens/>
        <w:autoSpaceDN w:val="0"/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bg-BG"/>
        </w:rPr>
      </w:pPr>
      <w:r w:rsidRPr="006229B6">
        <w:rPr>
          <w:rFonts w:ascii="Arial" w:eastAsia="Calibri" w:hAnsi="Arial" w:cs="Arial"/>
          <w:sz w:val="24"/>
          <w:szCs w:val="24"/>
          <w:lang w:eastAsia="bg-BG"/>
        </w:rPr>
        <w:t>Примерно разпределение на задължителния минимален брой на основните педагогически ситуации за обучението по БДП в детската градина:</w:t>
      </w:r>
    </w:p>
    <w:tbl>
      <w:tblPr>
        <w:tblW w:w="980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86"/>
        <w:gridCol w:w="2251"/>
        <w:gridCol w:w="2532"/>
        <w:gridCol w:w="2532"/>
      </w:tblGrid>
      <w:tr w:rsidR="006229B6" w:rsidRPr="006229B6" w:rsidTr="006229B6">
        <w:trPr>
          <w:trHeight w:val="331"/>
        </w:trPr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9B6" w:rsidRPr="006229B6" w:rsidRDefault="006229B6" w:rsidP="006229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  <w:r w:rsidRPr="006229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 xml:space="preserve">    Първа група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9B6" w:rsidRPr="006229B6" w:rsidRDefault="006229B6" w:rsidP="006229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  <w:r w:rsidRPr="006229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 xml:space="preserve">     Втора група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9B6" w:rsidRPr="006229B6" w:rsidRDefault="006229B6" w:rsidP="006229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  <w:r w:rsidRPr="006229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 xml:space="preserve">    Трета група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9B6" w:rsidRPr="006229B6" w:rsidRDefault="006229B6" w:rsidP="00622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  <w:r w:rsidRPr="006229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>Четвърта група</w:t>
            </w:r>
          </w:p>
        </w:tc>
      </w:tr>
      <w:tr w:rsidR="006229B6" w:rsidRPr="006229B6" w:rsidTr="006229B6">
        <w:trPr>
          <w:trHeight w:val="682"/>
        </w:trPr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9B6" w:rsidRPr="006229B6" w:rsidRDefault="006229B6" w:rsidP="006229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6229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 xml:space="preserve">5 </w:t>
            </w:r>
            <w:r w:rsidRPr="006229B6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педагогически ситуации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9B6" w:rsidRPr="006229B6" w:rsidRDefault="006229B6" w:rsidP="006229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6229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 xml:space="preserve">5 </w:t>
            </w:r>
            <w:r w:rsidRPr="006229B6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педагогически </w:t>
            </w:r>
          </w:p>
          <w:p w:rsidR="006229B6" w:rsidRPr="006229B6" w:rsidRDefault="006229B6" w:rsidP="006229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6229B6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ситуации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9B6" w:rsidRPr="006229B6" w:rsidRDefault="006229B6" w:rsidP="006229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6229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 xml:space="preserve">6 </w:t>
            </w:r>
            <w:r w:rsidRPr="006229B6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педагогически </w:t>
            </w:r>
          </w:p>
          <w:p w:rsidR="006229B6" w:rsidRPr="006229B6" w:rsidRDefault="006229B6" w:rsidP="006229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6229B6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Ситуации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9B6" w:rsidRPr="006229B6" w:rsidRDefault="006229B6" w:rsidP="00622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6229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 xml:space="preserve">7  </w:t>
            </w:r>
            <w:r w:rsidRPr="006229B6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педагогически </w:t>
            </w:r>
          </w:p>
          <w:p w:rsidR="006229B6" w:rsidRPr="006229B6" w:rsidRDefault="006229B6" w:rsidP="00622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6229B6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ситуации</w:t>
            </w:r>
          </w:p>
        </w:tc>
      </w:tr>
    </w:tbl>
    <w:p w:rsidR="006229B6" w:rsidRPr="006229B6" w:rsidRDefault="006229B6" w:rsidP="006229B6">
      <w:pPr>
        <w:suppressAutoHyphens/>
        <w:autoSpaceDN w:val="0"/>
        <w:spacing w:after="0" w:line="360" w:lineRule="auto"/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</w:pPr>
    </w:p>
    <w:p w:rsidR="006229B6" w:rsidRPr="006229B6" w:rsidRDefault="006229B6" w:rsidP="006229B6">
      <w:pPr>
        <w:spacing w:after="200" w:line="276" w:lineRule="auto"/>
        <w:outlineLvl w:val="0"/>
        <w:rPr>
          <w:rFonts w:ascii="Arial" w:hAnsi="Arial" w:cs="Arial"/>
          <w:b/>
          <w:sz w:val="24"/>
          <w:szCs w:val="24"/>
          <w:lang w:val="en-US" w:eastAsia="bg-BG"/>
        </w:rPr>
      </w:pPr>
    </w:p>
    <w:p w:rsidR="006229B6" w:rsidRPr="006229B6" w:rsidRDefault="006229B6" w:rsidP="006229B6">
      <w:pPr>
        <w:spacing w:after="200" w:line="276" w:lineRule="auto"/>
        <w:outlineLvl w:val="0"/>
        <w:rPr>
          <w:rFonts w:ascii="Arial" w:hAnsi="Arial" w:cs="Arial"/>
          <w:b/>
          <w:sz w:val="24"/>
          <w:szCs w:val="24"/>
          <w:lang w:eastAsia="bg-BG"/>
        </w:rPr>
      </w:pPr>
      <w:r w:rsidRPr="006229B6">
        <w:rPr>
          <w:rFonts w:ascii="Arial" w:hAnsi="Arial" w:cs="Arial"/>
          <w:b/>
          <w:sz w:val="24"/>
          <w:szCs w:val="24"/>
          <w:lang w:eastAsia="bg-BG"/>
        </w:rPr>
        <w:t>ДЕЙНОСТИ ЗА РЕАЛИЗИРАНЕ НА ЗАДАЧИТЕ ПО ОБРАЗОВАТЕЛНИ НАПРАВЛЕНИЯ ПО ГРУПИ В ДГ№100 ЗА УЧЕБНАТА 2022-2023г.</w:t>
      </w:r>
    </w:p>
    <w:p w:rsidR="006229B6" w:rsidRPr="006229B6" w:rsidRDefault="006229B6" w:rsidP="006229B6">
      <w:pPr>
        <w:spacing w:after="200" w:line="276" w:lineRule="auto"/>
        <w:outlineLvl w:val="0"/>
        <w:rPr>
          <w:rFonts w:ascii="Arial" w:hAnsi="Arial" w:cs="Arial"/>
          <w:b/>
          <w:sz w:val="24"/>
          <w:szCs w:val="24"/>
          <w:lang w:eastAsia="bg-BG"/>
        </w:rPr>
      </w:pPr>
    </w:p>
    <w:tbl>
      <w:tblPr>
        <w:tblpPr w:leftFromText="180" w:rightFromText="180" w:vertAnchor="text" w:tblpY="1"/>
        <w:tblOverlap w:val="never"/>
        <w:tblW w:w="13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388"/>
        <w:gridCol w:w="4111"/>
        <w:gridCol w:w="5954"/>
      </w:tblGrid>
      <w:tr w:rsidR="006229B6" w:rsidRPr="006229B6" w:rsidTr="006229B6">
        <w:trPr>
          <w:trHeight w:val="1408"/>
        </w:trPr>
        <w:tc>
          <w:tcPr>
            <w:tcW w:w="1555" w:type="dxa"/>
            <w:shd w:val="clear" w:color="auto" w:fill="auto"/>
          </w:tcPr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Група/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Изда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телство</w:t>
            </w:r>
          </w:p>
        </w:tc>
        <w:tc>
          <w:tcPr>
            <w:tcW w:w="1388" w:type="dxa"/>
            <w:shd w:val="clear" w:color="auto" w:fill="auto"/>
          </w:tcPr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Брой</w:t>
            </w:r>
          </w:p>
          <w:p w:rsid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bg-BG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bg-BG"/>
              </w:rPr>
              <w:t>Ситуаци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bg-BG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bg-BG"/>
              </w:rPr>
              <w:t>п</w:t>
            </w: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о</w:t>
            </w:r>
            <w:r>
              <w:rPr>
                <w:rFonts w:ascii="Arial" w:hAnsi="Arial" w:cs="Arial"/>
                <w:b/>
                <w:sz w:val="24"/>
                <w:szCs w:val="24"/>
                <w:lang w:eastAsia="bg-BG"/>
              </w:rPr>
              <w:t xml:space="preserve"> </w:t>
            </w: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ОН</w:t>
            </w:r>
          </w:p>
        </w:tc>
        <w:tc>
          <w:tcPr>
            <w:tcW w:w="4111" w:type="dxa"/>
            <w:shd w:val="clear" w:color="auto" w:fill="auto"/>
          </w:tcPr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ОН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Околен свят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/Теми/</w:t>
            </w:r>
          </w:p>
        </w:tc>
        <w:tc>
          <w:tcPr>
            <w:tcW w:w="5954" w:type="dxa"/>
            <w:shd w:val="clear" w:color="auto" w:fill="auto"/>
          </w:tcPr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b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 xml:space="preserve">                  </w:t>
            </w:r>
            <w:r>
              <w:rPr>
                <w:rFonts w:ascii="Arial" w:hAnsi="Arial" w:cs="Arial"/>
                <w:b/>
                <w:sz w:val="24"/>
                <w:szCs w:val="24"/>
                <w:lang w:eastAsia="bg-BG"/>
              </w:rPr>
              <w:t xml:space="preserve">               </w:t>
            </w: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 xml:space="preserve"> Други ОН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/Теми/</w:t>
            </w:r>
          </w:p>
        </w:tc>
      </w:tr>
      <w:tr w:rsidR="006229B6" w:rsidRPr="006229B6" w:rsidTr="006229B6">
        <w:trPr>
          <w:trHeight w:val="1012"/>
        </w:trPr>
        <w:tc>
          <w:tcPr>
            <w:tcW w:w="1555" w:type="dxa"/>
            <w:shd w:val="clear" w:color="auto" w:fill="auto"/>
          </w:tcPr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I гр.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„Бит и техника“</w:t>
            </w:r>
          </w:p>
        </w:tc>
        <w:tc>
          <w:tcPr>
            <w:tcW w:w="1388" w:type="dxa"/>
            <w:shd w:val="clear" w:color="auto" w:fill="auto"/>
          </w:tcPr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sz w:val="24"/>
                <w:szCs w:val="24"/>
                <w:lang w:eastAsia="bg-BG"/>
              </w:rPr>
              <w:t>8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shd w:val="clear" w:color="auto" w:fill="auto"/>
          </w:tcPr>
          <w:p w:rsidR="006229B6" w:rsidRPr="006229B6" w:rsidRDefault="006229B6" w:rsidP="006229B6">
            <w:pPr>
              <w:widowControl w:val="0"/>
              <w:autoSpaceDE w:val="0"/>
              <w:autoSpaceDN w:val="0"/>
              <w:spacing w:before="24" w:after="0" w:line="251" w:lineRule="exact"/>
              <w:rPr>
                <w:rFonts w:ascii="Arial" w:eastAsia="Arial Narrow" w:hAnsi="Arial" w:cs="Arial"/>
                <w:color w:val="231F20"/>
                <w:sz w:val="20"/>
                <w:szCs w:val="20"/>
                <w:lang w:val="en-GB" w:eastAsia="en-GB" w:bidi="en-GB"/>
              </w:rPr>
            </w:pPr>
            <w:r w:rsidRPr="006229B6">
              <w:rPr>
                <w:rFonts w:ascii="Arial" w:eastAsia="Arial Narrow" w:hAnsi="Arial" w:cs="Arial"/>
                <w:b/>
                <w:sz w:val="20"/>
                <w:szCs w:val="20"/>
                <w:lang w:eastAsia="en-GB" w:bidi="en-GB"/>
              </w:rPr>
              <w:t>1</w:t>
            </w:r>
            <w:r w:rsidRPr="006229B6">
              <w:rPr>
                <w:rFonts w:ascii="Arial Narrow" w:eastAsia="Arial Narrow" w:hAnsi="Arial Narrow" w:cs="Arial Narrow"/>
                <w:b/>
                <w:color w:val="231F20"/>
                <w:sz w:val="20"/>
                <w:szCs w:val="20"/>
                <w:lang w:val="en-GB" w:eastAsia="en-GB" w:bidi="en-GB"/>
              </w:rPr>
              <w:t xml:space="preserve"> </w:t>
            </w:r>
            <w:r w:rsidRPr="006229B6">
              <w:rPr>
                <w:rFonts w:ascii="Arial Narrow" w:eastAsia="Arial Narrow" w:hAnsi="Arial Narrow" w:cs="Arial Narrow"/>
                <w:b/>
                <w:color w:val="231F20"/>
                <w:sz w:val="20"/>
                <w:szCs w:val="20"/>
                <w:lang w:eastAsia="en-GB" w:bidi="en-GB"/>
              </w:rPr>
              <w:t>“</w:t>
            </w:r>
            <w:r w:rsidRPr="006229B6">
              <w:rPr>
                <w:rFonts w:ascii="Arial" w:eastAsia="Arial Narrow" w:hAnsi="Arial" w:cs="Arial"/>
                <w:color w:val="231F20"/>
                <w:sz w:val="20"/>
                <w:szCs w:val="20"/>
                <w:lang w:val="en-GB" w:eastAsia="en-GB" w:bidi="en-GB"/>
              </w:rPr>
              <w:t>Любими играчки</w:t>
            </w:r>
            <w:r w:rsidRPr="006229B6">
              <w:rPr>
                <w:rFonts w:ascii="Arial" w:eastAsia="Arial Narrow" w:hAnsi="Arial" w:cs="Arial"/>
                <w:color w:val="231F20"/>
                <w:sz w:val="20"/>
                <w:szCs w:val="20"/>
                <w:lang w:eastAsia="en-GB" w:bidi="en-GB"/>
              </w:rPr>
              <w:t>“</w:t>
            </w:r>
            <w:r w:rsidRPr="006229B6">
              <w:rPr>
                <w:rFonts w:ascii="Arial" w:eastAsia="Arial Narrow" w:hAnsi="Arial" w:cs="Arial"/>
                <w:color w:val="231F20"/>
                <w:sz w:val="20"/>
                <w:szCs w:val="20"/>
                <w:lang w:val="en-GB" w:eastAsia="en-GB" w:bidi="en-GB"/>
              </w:rPr>
              <w:t xml:space="preserve"> м.10</w:t>
            </w:r>
          </w:p>
          <w:p w:rsidR="006229B6" w:rsidRPr="006229B6" w:rsidRDefault="006229B6" w:rsidP="006229B6">
            <w:pPr>
              <w:widowControl w:val="0"/>
              <w:autoSpaceDE w:val="0"/>
              <w:autoSpaceDN w:val="0"/>
              <w:spacing w:before="24" w:after="0" w:line="251" w:lineRule="exact"/>
              <w:rPr>
                <w:rFonts w:ascii="Arial" w:eastAsia="Arial Narrow" w:hAnsi="Arial" w:cs="Arial"/>
                <w:sz w:val="20"/>
                <w:szCs w:val="20"/>
                <w:lang w:eastAsia="bg-BG" w:bidi="en-GB"/>
              </w:rPr>
            </w:pPr>
          </w:p>
          <w:p w:rsidR="006229B6" w:rsidRPr="006229B6" w:rsidRDefault="006229B6" w:rsidP="006229B6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2.„</w:t>
            </w:r>
            <w:r w:rsidRPr="006229B6">
              <w:rPr>
                <w:rFonts w:ascii="Arial" w:hAnsi="Arial" w:cs="Arial"/>
                <w:color w:val="231F20"/>
                <w:sz w:val="20"/>
                <w:szCs w:val="20"/>
                <w:lang w:val="en-US"/>
              </w:rPr>
              <w:t xml:space="preserve"> Най обичам да играя</w:t>
            </w: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.” М.12</w:t>
            </w:r>
          </w:p>
          <w:p w:rsidR="006229B6" w:rsidRPr="006229B6" w:rsidRDefault="006229B6" w:rsidP="006229B6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sz w:val="20"/>
                <w:szCs w:val="20"/>
                <w:lang w:eastAsia="bg-BG"/>
              </w:rPr>
            </w:pPr>
          </w:p>
          <w:p w:rsidR="006229B6" w:rsidRPr="006229B6" w:rsidRDefault="006229B6" w:rsidP="006229B6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229B6">
              <w:rPr>
                <w:rFonts w:ascii="Arial" w:hAnsi="Arial" w:cs="Arial"/>
                <w:sz w:val="20"/>
                <w:szCs w:val="20"/>
              </w:rPr>
              <w:t>3.</w:t>
            </w:r>
            <w:r w:rsidRPr="006229B6">
              <w:rPr>
                <w:rFonts w:ascii="Arial" w:hAnsi="Arial" w:cs="Arial"/>
                <w:sz w:val="20"/>
                <w:szCs w:val="20"/>
                <w:lang w:val="en-US"/>
              </w:rPr>
              <w:t>„</w:t>
            </w:r>
            <w:r w:rsidRPr="006229B6">
              <w:rPr>
                <w:rFonts w:ascii="Arial" w:hAnsi="Arial" w:cs="Arial"/>
                <w:sz w:val="20"/>
                <w:szCs w:val="20"/>
              </w:rPr>
              <w:t xml:space="preserve"> Моите играчки</w:t>
            </w:r>
            <w:r w:rsidRPr="006229B6">
              <w:rPr>
                <w:rFonts w:ascii="Arial" w:hAnsi="Arial" w:cs="Arial"/>
                <w:sz w:val="20"/>
                <w:szCs w:val="20"/>
                <w:lang w:val="en-US"/>
              </w:rPr>
              <w:t xml:space="preserve">”м.12 </w:t>
            </w:r>
          </w:p>
          <w:p w:rsidR="006229B6" w:rsidRPr="006229B6" w:rsidRDefault="006229B6" w:rsidP="006229B6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29B6">
              <w:rPr>
                <w:rFonts w:ascii="Arial" w:hAnsi="Arial" w:cs="Arial"/>
                <w:sz w:val="20"/>
                <w:szCs w:val="20"/>
              </w:rPr>
              <w:t>4.“Снежен човек“м.01</w:t>
            </w:r>
          </w:p>
          <w:p w:rsidR="006229B6" w:rsidRPr="006229B6" w:rsidRDefault="006229B6" w:rsidP="006229B6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29B6">
              <w:rPr>
                <w:rFonts w:ascii="Arial" w:hAnsi="Arial" w:cs="Arial"/>
                <w:sz w:val="20"/>
                <w:szCs w:val="20"/>
              </w:rPr>
              <w:lastRenderedPageBreak/>
              <w:t>5. „Ту радостно, ту тъжно“ м.04</w:t>
            </w:r>
          </w:p>
          <w:p w:rsidR="006229B6" w:rsidRPr="006229B6" w:rsidRDefault="006229B6" w:rsidP="006229B6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29B6">
              <w:rPr>
                <w:rFonts w:ascii="Arial" w:hAnsi="Arial" w:cs="Arial"/>
                <w:sz w:val="20"/>
                <w:szCs w:val="20"/>
              </w:rPr>
              <w:t>6.“Пеша и с кола“м.04</w:t>
            </w:r>
          </w:p>
        </w:tc>
        <w:tc>
          <w:tcPr>
            <w:tcW w:w="5954" w:type="dxa"/>
            <w:shd w:val="clear" w:color="auto" w:fill="auto"/>
          </w:tcPr>
          <w:p w:rsidR="006229B6" w:rsidRPr="006229B6" w:rsidRDefault="006229B6" w:rsidP="006229B6">
            <w:pPr>
              <w:widowControl w:val="0"/>
              <w:autoSpaceDE w:val="0"/>
              <w:autoSpaceDN w:val="0"/>
              <w:spacing w:before="24" w:after="0" w:line="251" w:lineRule="exact"/>
              <w:ind w:left="79"/>
              <w:rPr>
                <w:rFonts w:ascii="Arial" w:eastAsia="Arial Narrow" w:hAnsi="Arial" w:cs="Arial"/>
                <w:sz w:val="20"/>
                <w:szCs w:val="20"/>
                <w:lang w:val="en-GB" w:eastAsia="en-GB" w:bidi="en-GB"/>
              </w:rPr>
            </w:pPr>
            <w:r w:rsidRPr="006229B6">
              <w:rPr>
                <w:rFonts w:ascii="Arial" w:eastAsia="Arial Narrow" w:hAnsi="Arial" w:cs="Arial"/>
                <w:sz w:val="20"/>
                <w:szCs w:val="20"/>
                <w:lang w:eastAsia="bg-BG" w:bidi="en-GB"/>
              </w:rPr>
              <w:lastRenderedPageBreak/>
              <w:t xml:space="preserve">1. КТ </w:t>
            </w:r>
            <w:r w:rsidRPr="006229B6">
              <w:rPr>
                <w:rFonts w:ascii="Arial" w:eastAsia="Arial Narrow" w:hAnsi="Arial" w:cs="Arial"/>
                <w:sz w:val="20"/>
                <w:szCs w:val="20"/>
                <w:lang w:eastAsia="en-GB" w:bidi="en-GB"/>
              </w:rPr>
              <w:t>.</w:t>
            </w:r>
            <w:r w:rsidRPr="006229B6">
              <w:rPr>
                <w:rFonts w:ascii="Arial" w:eastAsia="Arial Narrow" w:hAnsi="Arial" w:cs="Arial"/>
                <w:sz w:val="20"/>
                <w:szCs w:val="20"/>
                <w:lang w:eastAsia="bg-BG" w:bidi="en-GB"/>
              </w:rPr>
              <w:t xml:space="preserve">„ </w:t>
            </w:r>
            <w:r w:rsidRPr="006229B6">
              <w:rPr>
                <w:rFonts w:ascii="Arial" w:eastAsia="Arial Narrow" w:hAnsi="Arial" w:cs="Arial"/>
                <w:color w:val="231F20"/>
                <w:sz w:val="20"/>
                <w:szCs w:val="20"/>
                <w:lang w:val="en-GB" w:eastAsia="en-GB" w:bidi="en-GB"/>
              </w:rPr>
              <w:t xml:space="preserve"> С мама и татко на разходка</w:t>
            </w:r>
            <w:r w:rsidRPr="006229B6">
              <w:rPr>
                <w:rFonts w:ascii="Arial" w:eastAsia="Arial Narrow" w:hAnsi="Arial" w:cs="Arial"/>
                <w:sz w:val="20"/>
                <w:szCs w:val="20"/>
                <w:lang w:eastAsia="bg-BG" w:bidi="en-GB"/>
              </w:rPr>
              <w:t xml:space="preserve"> ”– м.10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  <w:lang w:eastAsia="bg-BG"/>
              </w:rPr>
            </w:pP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 xml:space="preserve"> 2. КТ,,Пътувам с мама и татко“ ‘‘ – м. 04</w:t>
            </w:r>
          </w:p>
        </w:tc>
      </w:tr>
      <w:tr w:rsidR="006229B6" w:rsidRPr="006229B6" w:rsidTr="006229B6">
        <w:trPr>
          <w:trHeight w:val="143"/>
        </w:trPr>
        <w:tc>
          <w:tcPr>
            <w:tcW w:w="1555" w:type="dxa"/>
            <w:shd w:val="clear" w:color="auto" w:fill="auto"/>
          </w:tcPr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sz w:val="24"/>
                <w:szCs w:val="24"/>
                <w:lang w:eastAsia="bg-BG"/>
              </w:rPr>
              <w:t xml:space="preserve"> </w:t>
            </w: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II  гр.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КЛЕТ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„Изкуства“</w:t>
            </w:r>
          </w:p>
        </w:tc>
        <w:tc>
          <w:tcPr>
            <w:tcW w:w="1388" w:type="dxa"/>
            <w:shd w:val="clear" w:color="auto" w:fill="auto"/>
          </w:tcPr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sz w:val="24"/>
                <w:szCs w:val="24"/>
                <w:lang w:eastAsia="bg-BG"/>
              </w:rPr>
              <w:t>6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shd w:val="clear" w:color="auto" w:fill="auto"/>
          </w:tcPr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sz w:val="20"/>
                <w:szCs w:val="20"/>
                <w:lang w:val="en-US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1</w:t>
            </w:r>
            <w:r w:rsidRPr="006229B6">
              <w:rPr>
                <w:sz w:val="20"/>
                <w:szCs w:val="20"/>
                <w:lang w:val="en-US"/>
              </w:rPr>
              <w:t>„Къде играят децата”</w:t>
            </w:r>
            <w:r w:rsidRPr="006229B6">
              <w:rPr>
                <w:sz w:val="20"/>
                <w:szCs w:val="20"/>
              </w:rPr>
              <w:t>( с.11)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sz w:val="20"/>
                <w:szCs w:val="20"/>
              </w:rPr>
            </w:pPr>
            <w:r w:rsidRPr="006229B6">
              <w:rPr>
                <w:sz w:val="20"/>
                <w:szCs w:val="20"/>
              </w:rPr>
              <w:t>2.„Пресичам безопасно” (с.14)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sz w:val="20"/>
                <w:szCs w:val="20"/>
              </w:rPr>
            </w:pPr>
            <w:r w:rsidRPr="006229B6">
              <w:rPr>
                <w:sz w:val="20"/>
                <w:szCs w:val="20"/>
              </w:rPr>
              <w:t>3.„Нашата улица”(с.21)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sz w:val="20"/>
                <w:szCs w:val="20"/>
              </w:rPr>
            </w:pPr>
            <w:r w:rsidRPr="006229B6">
              <w:rPr>
                <w:sz w:val="20"/>
                <w:szCs w:val="20"/>
              </w:rPr>
              <w:t>4.„Светофар другар”(с. 23)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sz w:val="20"/>
                <w:szCs w:val="20"/>
              </w:rPr>
              <w:t>5. „Моят велосипед“(с.32)</w:t>
            </w:r>
          </w:p>
        </w:tc>
        <w:tc>
          <w:tcPr>
            <w:tcW w:w="5954" w:type="dxa"/>
            <w:shd w:val="clear" w:color="auto" w:fill="auto"/>
          </w:tcPr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1.КТ „Превозни средства“- (с.   )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</w:p>
        </w:tc>
      </w:tr>
      <w:tr w:rsidR="006229B6" w:rsidRPr="006229B6" w:rsidTr="006229B6">
        <w:trPr>
          <w:trHeight w:val="143"/>
        </w:trPr>
        <w:tc>
          <w:tcPr>
            <w:tcW w:w="1555" w:type="dxa"/>
            <w:shd w:val="clear" w:color="auto" w:fill="auto"/>
          </w:tcPr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IIа гр.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bg-BG"/>
              </w:rPr>
            </w:pP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„Бит и техника“</w:t>
            </w:r>
          </w:p>
        </w:tc>
        <w:tc>
          <w:tcPr>
            <w:tcW w:w="1388" w:type="dxa"/>
            <w:shd w:val="clear" w:color="auto" w:fill="auto"/>
          </w:tcPr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sz w:val="24"/>
                <w:szCs w:val="24"/>
                <w:lang w:eastAsia="bg-BG"/>
              </w:rPr>
              <w:t>8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shd w:val="clear" w:color="auto" w:fill="auto"/>
          </w:tcPr>
          <w:p w:rsidR="006229B6" w:rsidRPr="006229B6" w:rsidRDefault="006229B6" w:rsidP="006229B6">
            <w:pPr>
              <w:tabs>
                <w:tab w:val="left" w:pos="270"/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val="en-US" w:eastAsia="bg-BG"/>
              </w:rPr>
            </w:pPr>
          </w:p>
          <w:p w:rsidR="006229B6" w:rsidRPr="006229B6" w:rsidRDefault="006229B6" w:rsidP="006229B6">
            <w:pPr>
              <w:tabs>
                <w:tab w:val="left" w:pos="270"/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1. „На улицата“- м. 03</w:t>
            </w:r>
          </w:p>
          <w:p w:rsidR="006229B6" w:rsidRPr="006229B6" w:rsidRDefault="006229B6" w:rsidP="006229B6">
            <w:pPr>
              <w:tabs>
                <w:tab w:val="left" w:pos="270"/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2. „Къде играят децата“- м. 03</w:t>
            </w:r>
          </w:p>
          <w:p w:rsidR="006229B6" w:rsidRPr="006229B6" w:rsidRDefault="006229B6" w:rsidP="006229B6">
            <w:pPr>
              <w:tabs>
                <w:tab w:val="left" w:pos="270"/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3. „Светофар -другар“ – м. 04</w:t>
            </w:r>
          </w:p>
          <w:p w:rsidR="006229B6" w:rsidRPr="006229B6" w:rsidRDefault="006229B6" w:rsidP="006229B6">
            <w:pPr>
              <w:tabs>
                <w:tab w:val="left" w:pos="270"/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4. „Пресичам безопасно“- м. 04</w:t>
            </w:r>
          </w:p>
        </w:tc>
        <w:tc>
          <w:tcPr>
            <w:tcW w:w="5954" w:type="dxa"/>
            <w:shd w:val="clear" w:color="auto" w:fill="auto"/>
          </w:tcPr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1. КТ Кой помага при беда-м.02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 xml:space="preserve">2. КТ „Нашата улица“- м. 03  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3. ИИ“Камион“-м. 03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4.. КТ „Превозни средства“ – изложба -м. 03/04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val="en-US" w:eastAsia="bg-BG"/>
              </w:rPr>
            </w:pPr>
          </w:p>
        </w:tc>
      </w:tr>
      <w:tr w:rsidR="006229B6" w:rsidRPr="006229B6" w:rsidTr="006229B6">
        <w:trPr>
          <w:trHeight w:val="143"/>
        </w:trPr>
        <w:tc>
          <w:tcPr>
            <w:tcW w:w="1555" w:type="dxa"/>
            <w:shd w:val="clear" w:color="auto" w:fill="auto"/>
          </w:tcPr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b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sz w:val="24"/>
                <w:szCs w:val="24"/>
                <w:lang w:eastAsia="bg-BG"/>
              </w:rPr>
              <w:t xml:space="preserve">   </w:t>
            </w: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III гр.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„Бит и техника“</w:t>
            </w:r>
          </w:p>
        </w:tc>
        <w:tc>
          <w:tcPr>
            <w:tcW w:w="1388" w:type="dxa"/>
            <w:shd w:val="clear" w:color="auto" w:fill="auto"/>
          </w:tcPr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sz w:val="24"/>
                <w:szCs w:val="24"/>
                <w:lang w:eastAsia="bg-BG"/>
              </w:rPr>
              <w:t xml:space="preserve">       10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shd w:val="clear" w:color="auto" w:fill="auto"/>
          </w:tcPr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1. „Моята улица“ –м. 11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2. „И улицата има правила“- м. 11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3. „Внимание, пожар!“-м. 11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4. „Умея ли да се пазя“- м. 03</w:t>
            </w:r>
          </w:p>
          <w:p w:rsidR="006229B6" w:rsidRPr="006229B6" w:rsidRDefault="006229B6" w:rsidP="006229B6">
            <w:pPr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954" w:type="dxa"/>
            <w:shd w:val="clear" w:color="auto" w:fill="auto"/>
          </w:tcPr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1. КТ „Влак. Превозни средства по релсите“ –м. 10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2. КТ „Самолет. Превозни средства във въздуха.“- м. 10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3.КТ „Автомобили. Превозни средства на пътя“- м. 11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4. КТ „Нашият квартал“- м. 11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5. КТ „Кораб. Превозни средства във водата“- м. 02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6229B6">
              <w:rPr>
                <w:rFonts w:ascii="Arial" w:hAnsi="Arial" w:cs="Arial"/>
                <w:sz w:val="20"/>
                <w:szCs w:val="20"/>
                <w:lang w:eastAsia="bg-BG"/>
              </w:rPr>
              <w:t>6.БЕЛ „Светофарче другарче“- м. 04</w:t>
            </w:r>
          </w:p>
        </w:tc>
      </w:tr>
      <w:tr w:rsidR="006229B6" w:rsidRPr="006229B6" w:rsidTr="006229B6">
        <w:trPr>
          <w:trHeight w:val="143"/>
        </w:trPr>
        <w:tc>
          <w:tcPr>
            <w:tcW w:w="1555" w:type="dxa"/>
            <w:shd w:val="clear" w:color="auto" w:fill="auto"/>
          </w:tcPr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val="en-US" w:eastAsia="bg-BG"/>
              </w:rPr>
            </w:pP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b/>
                <w:sz w:val="24"/>
                <w:szCs w:val="24"/>
                <w:lang w:val="en-US" w:eastAsia="bg-BG"/>
              </w:rPr>
              <w:t>IV</w:t>
            </w: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 xml:space="preserve"> гр.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КЛЕТ-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b/>
                <w:sz w:val="24"/>
                <w:szCs w:val="24"/>
                <w:lang w:eastAsia="bg-BG"/>
              </w:rPr>
              <w:t>„Изкуства“</w:t>
            </w:r>
          </w:p>
        </w:tc>
        <w:tc>
          <w:tcPr>
            <w:tcW w:w="1388" w:type="dxa"/>
            <w:shd w:val="clear" w:color="auto" w:fill="auto"/>
          </w:tcPr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eastAsia="bg-BG"/>
              </w:rPr>
            </w:pPr>
            <w:r w:rsidRPr="006229B6">
              <w:rPr>
                <w:rFonts w:ascii="Arial" w:hAnsi="Arial" w:cs="Arial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6229B6" w:rsidRPr="006229B6" w:rsidRDefault="006229B6" w:rsidP="006229B6">
            <w:pPr>
              <w:spacing w:after="200" w:line="276" w:lineRule="auto"/>
              <w:rPr>
                <w:rFonts w:cstheme="minorHAnsi"/>
              </w:rPr>
            </w:pPr>
            <w:r w:rsidRPr="006229B6">
              <w:rPr>
                <w:rFonts w:cstheme="minorHAnsi"/>
              </w:rPr>
              <w:t>1.Улицата има своите правила (с. 2)</w:t>
            </w:r>
          </w:p>
          <w:p w:rsidR="006229B6" w:rsidRPr="006229B6" w:rsidRDefault="006229B6" w:rsidP="006229B6">
            <w:pPr>
              <w:spacing w:after="200" w:line="276" w:lineRule="auto"/>
              <w:rPr>
                <w:rFonts w:cstheme="minorHAnsi"/>
              </w:rPr>
            </w:pPr>
            <w:r w:rsidRPr="006229B6">
              <w:rPr>
                <w:rFonts w:cstheme="minorHAnsi"/>
              </w:rPr>
              <w:t>2. Чисто и безопасно(с. 13)</w:t>
            </w:r>
          </w:p>
          <w:p w:rsidR="006229B6" w:rsidRPr="006229B6" w:rsidRDefault="006229B6" w:rsidP="006229B6">
            <w:pPr>
              <w:spacing w:after="200" w:line="276" w:lineRule="auto"/>
              <w:rPr>
                <w:rFonts w:cstheme="minorHAnsi"/>
              </w:rPr>
            </w:pPr>
            <w:r w:rsidRPr="006229B6">
              <w:rPr>
                <w:rFonts w:cstheme="minorHAnsi"/>
              </w:rPr>
              <w:t>3. Улично движение(с. 14)</w:t>
            </w:r>
          </w:p>
          <w:p w:rsidR="006229B6" w:rsidRPr="006229B6" w:rsidRDefault="006229B6" w:rsidP="006229B6">
            <w:pPr>
              <w:spacing w:after="200" w:line="276" w:lineRule="auto"/>
              <w:rPr>
                <w:rFonts w:cstheme="minorHAnsi"/>
              </w:rPr>
            </w:pPr>
            <w:r w:rsidRPr="006229B6">
              <w:rPr>
                <w:rFonts w:cstheme="minorHAnsi"/>
              </w:rPr>
              <w:t>4. Телефон 112(с. 17)</w:t>
            </w:r>
          </w:p>
          <w:p w:rsidR="006229B6" w:rsidRPr="006229B6" w:rsidRDefault="006229B6" w:rsidP="006229B6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en-US" w:eastAsia="bg-BG"/>
              </w:rPr>
            </w:pPr>
            <w:r w:rsidRPr="006229B6">
              <w:rPr>
                <w:rFonts w:cstheme="minorHAnsi"/>
              </w:rPr>
              <w:t>5. Игри без край(с. 21)</w:t>
            </w:r>
          </w:p>
        </w:tc>
        <w:tc>
          <w:tcPr>
            <w:tcW w:w="5954" w:type="dxa"/>
            <w:shd w:val="clear" w:color="auto" w:fill="auto"/>
          </w:tcPr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cstheme="minorHAnsi"/>
                <w:sz w:val="24"/>
                <w:szCs w:val="24"/>
                <w:lang w:eastAsia="bg-BG"/>
              </w:rPr>
            </w:pPr>
            <w:r w:rsidRPr="006229B6">
              <w:rPr>
                <w:rFonts w:cstheme="minorHAnsi"/>
                <w:sz w:val="24"/>
                <w:szCs w:val="24"/>
                <w:lang w:eastAsia="bg-BG"/>
              </w:rPr>
              <w:t>1.Движа се безопасно(с.26)</w:t>
            </w:r>
          </w:p>
          <w:p w:rsidR="006229B6" w:rsidRPr="006229B6" w:rsidRDefault="006229B6" w:rsidP="006229B6">
            <w:pPr>
              <w:tabs>
                <w:tab w:val="center" w:pos="4703"/>
                <w:tab w:val="left" w:pos="6465"/>
                <w:tab w:val="left" w:pos="6645"/>
              </w:tabs>
              <w:spacing w:after="200" w:line="276" w:lineRule="auto"/>
              <w:rPr>
                <w:rFonts w:ascii="Arial" w:hAnsi="Arial" w:cs="Arial"/>
                <w:sz w:val="24"/>
                <w:szCs w:val="24"/>
                <w:lang w:eastAsia="bg-BG"/>
              </w:rPr>
            </w:pPr>
            <w:r w:rsidRPr="006229B6">
              <w:rPr>
                <w:rFonts w:cstheme="minorHAnsi"/>
                <w:sz w:val="24"/>
                <w:szCs w:val="24"/>
                <w:lang w:eastAsia="bg-BG"/>
              </w:rPr>
              <w:t>2.Превозни средства(с.26)</w:t>
            </w:r>
          </w:p>
        </w:tc>
      </w:tr>
    </w:tbl>
    <w:p w:rsidR="006229B6" w:rsidRDefault="006229B6" w:rsidP="006229B6">
      <w:pPr>
        <w:spacing w:after="200" w:line="276" w:lineRule="auto"/>
        <w:outlineLvl w:val="0"/>
        <w:rPr>
          <w:rFonts w:ascii="Arial" w:hAnsi="Arial" w:cs="Arial"/>
          <w:b/>
          <w:sz w:val="24"/>
          <w:szCs w:val="24"/>
          <w:u w:val="single"/>
          <w:lang w:eastAsia="bg-BG"/>
        </w:rPr>
      </w:pPr>
    </w:p>
    <w:p w:rsidR="006229B6" w:rsidRDefault="006229B6" w:rsidP="006229B6">
      <w:pPr>
        <w:spacing w:after="200" w:line="276" w:lineRule="auto"/>
        <w:outlineLvl w:val="0"/>
        <w:rPr>
          <w:rFonts w:ascii="Arial" w:hAnsi="Arial" w:cs="Arial"/>
          <w:b/>
          <w:sz w:val="24"/>
          <w:szCs w:val="24"/>
          <w:u w:val="single"/>
          <w:lang w:eastAsia="bg-BG"/>
        </w:rPr>
      </w:pPr>
    </w:p>
    <w:p w:rsidR="006229B6" w:rsidRDefault="006229B6" w:rsidP="006229B6">
      <w:pPr>
        <w:spacing w:after="200" w:line="276" w:lineRule="auto"/>
        <w:outlineLvl w:val="0"/>
        <w:rPr>
          <w:rFonts w:ascii="Arial" w:hAnsi="Arial" w:cs="Arial"/>
          <w:b/>
          <w:sz w:val="24"/>
          <w:szCs w:val="24"/>
          <w:u w:val="single"/>
          <w:lang w:eastAsia="bg-BG"/>
        </w:rPr>
      </w:pPr>
    </w:p>
    <w:p w:rsidR="006229B6" w:rsidRDefault="006229B6" w:rsidP="006229B6">
      <w:pPr>
        <w:spacing w:after="200" w:line="276" w:lineRule="auto"/>
        <w:outlineLvl w:val="0"/>
        <w:rPr>
          <w:rFonts w:ascii="Arial" w:hAnsi="Arial" w:cs="Arial"/>
          <w:b/>
          <w:sz w:val="24"/>
          <w:szCs w:val="24"/>
          <w:u w:val="single"/>
          <w:lang w:eastAsia="bg-BG"/>
        </w:rPr>
      </w:pPr>
    </w:p>
    <w:p w:rsidR="006229B6" w:rsidRDefault="006229B6" w:rsidP="006229B6">
      <w:pPr>
        <w:spacing w:after="200" w:line="276" w:lineRule="auto"/>
        <w:outlineLvl w:val="0"/>
        <w:rPr>
          <w:rFonts w:ascii="Arial" w:hAnsi="Arial" w:cs="Arial"/>
          <w:b/>
          <w:sz w:val="24"/>
          <w:szCs w:val="24"/>
          <w:u w:val="single"/>
          <w:lang w:eastAsia="bg-BG"/>
        </w:rPr>
      </w:pPr>
    </w:p>
    <w:p w:rsidR="006229B6" w:rsidRPr="006229B6" w:rsidRDefault="006229B6" w:rsidP="006229B6">
      <w:pPr>
        <w:spacing w:after="200" w:line="276" w:lineRule="auto"/>
        <w:outlineLvl w:val="0"/>
        <w:rPr>
          <w:rFonts w:ascii="Arial" w:hAnsi="Arial" w:cs="Arial"/>
          <w:b/>
          <w:sz w:val="24"/>
          <w:szCs w:val="24"/>
          <w:u w:val="single"/>
          <w:lang w:eastAsia="bg-BG"/>
        </w:rPr>
      </w:pPr>
    </w:p>
    <w:p w:rsidR="006229B6" w:rsidRPr="006229B6" w:rsidRDefault="006229B6" w:rsidP="006229B6">
      <w:pPr>
        <w:spacing w:after="200" w:line="276" w:lineRule="auto"/>
        <w:outlineLvl w:val="0"/>
        <w:rPr>
          <w:rFonts w:ascii="Arial" w:hAnsi="Arial" w:cs="Arial"/>
          <w:b/>
          <w:sz w:val="24"/>
          <w:szCs w:val="24"/>
          <w:u w:val="single"/>
          <w:lang w:eastAsia="bg-BG"/>
        </w:rPr>
      </w:pPr>
      <w:r w:rsidRPr="006229B6">
        <w:rPr>
          <w:rFonts w:ascii="Arial" w:hAnsi="Arial" w:cs="Arial"/>
          <w:b/>
          <w:sz w:val="24"/>
          <w:szCs w:val="24"/>
          <w:u w:val="single"/>
          <w:lang w:eastAsia="bg-BG"/>
        </w:rPr>
        <w:t xml:space="preserve">Обучението по безопасност на движение по пътищата включва: </w:t>
      </w:r>
    </w:p>
    <w:p w:rsidR="006229B6" w:rsidRPr="006229B6" w:rsidRDefault="006229B6" w:rsidP="006229B6">
      <w:pPr>
        <w:spacing w:after="200" w:line="276" w:lineRule="auto"/>
        <w:outlineLvl w:val="0"/>
        <w:rPr>
          <w:rFonts w:ascii="Arial" w:hAnsi="Arial" w:cs="Arial"/>
          <w:sz w:val="24"/>
          <w:szCs w:val="24"/>
          <w:lang w:eastAsia="bg-BG"/>
        </w:rPr>
      </w:pPr>
      <w:r w:rsidRPr="006229B6">
        <w:rPr>
          <w:rFonts w:ascii="Arial" w:hAnsi="Arial" w:cs="Arial"/>
          <w:sz w:val="24"/>
          <w:szCs w:val="24"/>
          <w:lang w:eastAsia="bg-BG"/>
        </w:rPr>
        <w:t>1.Задължителни ситуации по БДП, интегрирани в образователните направления.</w:t>
      </w:r>
    </w:p>
    <w:p w:rsidR="006229B6" w:rsidRPr="006229B6" w:rsidRDefault="006229B6" w:rsidP="006229B6">
      <w:pPr>
        <w:spacing w:after="200" w:line="276" w:lineRule="auto"/>
        <w:outlineLvl w:val="0"/>
        <w:rPr>
          <w:rFonts w:ascii="Arial" w:hAnsi="Arial" w:cs="Arial"/>
          <w:sz w:val="24"/>
          <w:szCs w:val="24"/>
          <w:lang w:eastAsia="bg-BG"/>
        </w:rPr>
      </w:pPr>
      <w:r w:rsidRPr="006229B6">
        <w:rPr>
          <w:rFonts w:ascii="Arial" w:hAnsi="Arial" w:cs="Arial"/>
          <w:sz w:val="24"/>
          <w:szCs w:val="24"/>
          <w:lang w:eastAsia="bg-BG"/>
        </w:rPr>
        <w:t>2.Заучаване на худохествени произведения- стихчта и песнички- целогодишно.</w:t>
      </w:r>
    </w:p>
    <w:p w:rsidR="006229B6" w:rsidRPr="006229B6" w:rsidRDefault="006229B6" w:rsidP="006229B6">
      <w:pPr>
        <w:spacing w:after="200" w:line="276" w:lineRule="auto"/>
        <w:outlineLvl w:val="0"/>
        <w:rPr>
          <w:rFonts w:ascii="Arial" w:hAnsi="Arial" w:cs="Arial"/>
          <w:sz w:val="24"/>
          <w:szCs w:val="24"/>
          <w:lang w:eastAsia="bg-BG"/>
        </w:rPr>
      </w:pPr>
      <w:r w:rsidRPr="006229B6">
        <w:rPr>
          <w:rFonts w:ascii="Arial" w:hAnsi="Arial" w:cs="Arial"/>
          <w:sz w:val="24"/>
          <w:szCs w:val="24"/>
          <w:lang w:eastAsia="bg-BG"/>
        </w:rPr>
        <w:t>3. Представяне на видеоматериали, презентации и др., свързани с темата за БДП.</w:t>
      </w:r>
    </w:p>
    <w:p w:rsidR="006229B6" w:rsidRPr="006229B6" w:rsidRDefault="006229B6" w:rsidP="006229B6">
      <w:pPr>
        <w:spacing w:after="200" w:line="276" w:lineRule="auto"/>
        <w:outlineLvl w:val="0"/>
        <w:rPr>
          <w:rFonts w:ascii="Arial" w:hAnsi="Arial" w:cs="Arial"/>
          <w:sz w:val="24"/>
          <w:szCs w:val="24"/>
          <w:lang w:eastAsia="bg-BG"/>
        </w:rPr>
      </w:pPr>
      <w:r w:rsidRPr="006229B6">
        <w:rPr>
          <w:rFonts w:ascii="Arial" w:hAnsi="Arial" w:cs="Arial"/>
          <w:sz w:val="24"/>
          <w:szCs w:val="24"/>
          <w:lang w:eastAsia="bg-BG"/>
        </w:rPr>
        <w:t>4. Информационни материали за  деца и родители; изложби от рисунки, макети и др., изработени от децата, по теми, свързани с безопасното поведение на пътя- целогодишно.</w:t>
      </w:r>
      <w:r w:rsidRPr="006229B6">
        <w:rPr>
          <w:rFonts w:ascii="Arial" w:hAnsi="Arial" w:cs="Arial"/>
          <w:b/>
          <w:sz w:val="24"/>
          <w:szCs w:val="24"/>
          <w:lang w:eastAsia="bg-BG"/>
        </w:rPr>
        <w:tab/>
      </w:r>
    </w:p>
    <w:p w:rsidR="006229B6" w:rsidRPr="006229B6" w:rsidRDefault="006229B6" w:rsidP="006229B6">
      <w:pPr>
        <w:spacing w:after="200" w:line="276" w:lineRule="auto"/>
        <w:rPr>
          <w:rFonts w:ascii="Arial" w:hAnsi="Arial" w:cs="Arial"/>
          <w:b/>
          <w:sz w:val="24"/>
          <w:szCs w:val="24"/>
          <w:u w:val="single"/>
          <w:lang w:eastAsia="bg-BG"/>
        </w:rPr>
      </w:pPr>
      <w:r w:rsidRPr="006229B6">
        <w:rPr>
          <w:rFonts w:ascii="Arial" w:hAnsi="Arial" w:cs="Arial"/>
          <w:b/>
          <w:sz w:val="24"/>
          <w:szCs w:val="24"/>
          <w:u w:val="single"/>
          <w:lang w:eastAsia="bg-BG"/>
        </w:rPr>
        <w:t>Форми на работа</w:t>
      </w:r>
    </w:p>
    <w:p w:rsidR="006229B6" w:rsidRPr="006229B6" w:rsidRDefault="006229B6" w:rsidP="006229B6">
      <w:pPr>
        <w:spacing w:after="200" w:line="276" w:lineRule="auto"/>
        <w:rPr>
          <w:rFonts w:ascii="Arial" w:hAnsi="Arial" w:cs="Arial"/>
          <w:sz w:val="24"/>
          <w:szCs w:val="24"/>
          <w:lang w:eastAsia="bg-BG"/>
        </w:rPr>
      </w:pPr>
      <w:r w:rsidRPr="006229B6">
        <w:rPr>
          <w:rFonts w:ascii="Arial" w:hAnsi="Arial" w:cs="Arial"/>
          <w:sz w:val="24"/>
          <w:szCs w:val="24"/>
          <w:lang w:eastAsia="bg-BG"/>
        </w:rPr>
        <w:t>Основна форма на взаимодействие е педагогическата ситуация. Според етапа на обучение и възрастта се използват обучаващи, игрово-познавателни и практически ситуации. В детската градина предимство имат игрово-познавателните. Предвид възрастовите особености на децата при провеждане на ситуациите по БДП се осигурява подходяща психо-емоционална нагласа и познавателната активност се стимулира чрез гатанки, етюди, проблемни казуси, игра, експеримент, песен и др. При възприемане на пътните явления и сигнализация се включат различни анализатори: слухови, зрителни, моторно-двигателни. В хода на ситуацията се осъществява динамичен преход от една дейност в друга - обучение, игра, практически упражнения.</w:t>
      </w:r>
    </w:p>
    <w:p w:rsidR="006229B6" w:rsidRPr="006229B6" w:rsidRDefault="006229B6" w:rsidP="006229B6">
      <w:pPr>
        <w:spacing w:after="200" w:line="276" w:lineRule="auto"/>
        <w:rPr>
          <w:rFonts w:ascii="Arial" w:hAnsi="Arial" w:cs="Arial"/>
          <w:sz w:val="24"/>
          <w:szCs w:val="24"/>
          <w:lang w:eastAsia="bg-BG"/>
        </w:rPr>
      </w:pPr>
      <w:r w:rsidRPr="006229B6">
        <w:rPr>
          <w:rFonts w:ascii="Arial" w:hAnsi="Arial" w:cs="Arial"/>
          <w:sz w:val="24"/>
          <w:szCs w:val="24"/>
          <w:lang w:eastAsia="bg-BG"/>
        </w:rPr>
        <w:lastRenderedPageBreak/>
        <w:t>При прилагане на индивидуален подход към децата в игрите и ситуациите по БДП се осъществява рефлексия и резилианс в следните аспекти: интелектуален,комуникативен, личностен и кооперативен.</w:t>
      </w:r>
    </w:p>
    <w:p w:rsidR="006229B6" w:rsidRPr="006229B6" w:rsidRDefault="006229B6" w:rsidP="006229B6">
      <w:pPr>
        <w:spacing w:after="200" w:line="276" w:lineRule="auto"/>
        <w:rPr>
          <w:rFonts w:ascii="Arial" w:hAnsi="Arial" w:cs="Arial"/>
          <w:sz w:val="24"/>
          <w:szCs w:val="24"/>
          <w:lang w:eastAsia="bg-BG"/>
        </w:rPr>
      </w:pPr>
      <w:r w:rsidRPr="006229B6">
        <w:rPr>
          <w:rFonts w:ascii="Arial" w:hAnsi="Arial" w:cs="Arial"/>
          <w:sz w:val="24"/>
          <w:szCs w:val="24"/>
          <w:lang w:eastAsia="bg-BG"/>
        </w:rPr>
        <w:t>В ситуациите може да се използва комбинация от трите вида методи: информационно-познавателни (наблюдение, разговор, разказ, беседа, пътни казуси), игрово-познавателни (сюжетно-ролеви игри, дидактични игри, игров тренинг, компютърни игри, подвижни и др.) и практико-изпробващи (експеримент, практически упражнения).</w:t>
      </w:r>
    </w:p>
    <w:p w:rsidR="006229B6" w:rsidRPr="006229B6" w:rsidRDefault="006229B6" w:rsidP="006229B6">
      <w:pPr>
        <w:spacing w:after="200" w:line="276" w:lineRule="auto"/>
        <w:rPr>
          <w:rFonts w:ascii="Arial" w:hAnsi="Arial" w:cs="Arial"/>
          <w:b/>
          <w:sz w:val="24"/>
          <w:szCs w:val="24"/>
          <w:u w:val="single"/>
          <w:lang w:eastAsia="bg-BG"/>
        </w:rPr>
      </w:pPr>
      <w:r w:rsidRPr="006229B6">
        <w:rPr>
          <w:rFonts w:ascii="Arial" w:hAnsi="Arial" w:cs="Arial"/>
          <w:b/>
          <w:sz w:val="24"/>
          <w:szCs w:val="24"/>
          <w:u w:val="single"/>
          <w:lang w:eastAsia="bg-BG"/>
        </w:rPr>
        <w:t>Квалификация на учителите:</w:t>
      </w:r>
    </w:p>
    <w:p w:rsidR="006229B6" w:rsidRPr="006229B6" w:rsidRDefault="006229B6" w:rsidP="006229B6">
      <w:pPr>
        <w:spacing w:after="200" w:line="276" w:lineRule="auto"/>
        <w:rPr>
          <w:rFonts w:ascii="Arial" w:hAnsi="Arial" w:cs="Arial"/>
          <w:sz w:val="24"/>
          <w:szCs w:val="24"/>
          <w:lang w:eastAsia="bg-BG"/>
        </w:rPr>
      </w:pPr>
      <w:r w:rsidRPr="006229B6">
        <w:rPr>
          <w:rFonts w:ascii="Arial" w:hAnsi="Arial" w:cs="Arial"/>
          <w:sz w:val="24"/>
          <w:szCs w:val="24"/>
          <w:lang w:eastAsia="bg-BG"/>
        </w:rPr>
        <w:t>1. Проследяване на новоизлязла литература по въпросите за БДП.</w:t>
      </w:r>
    </w:p>
    <w:p w:rsidR="006229B6" w:rsidRPr="006229B6" w:rsidRDefault="006229B6" w:rsidP="006229B6">
      <w:pPr>
        <w:spacing w:after="200" w:line="276" w:lineRule="auto"/>
        <w:rPr>
          <w:rFonts w:ascii="Arial" w:hAnsi="Arial" w:cs="Arial"/>
          <w:sz w:val="24"/>
          <w:szCs w:val="24"/>
          <w:lang w:eastAsia="bg-BG"/>
        </w:rPr>
      </w:pPr>
      <w:r w:rsidRPr="006229B6">
        <w:rPr>
          <w:rFonts w:ascii="Arial" w:hAnsi="Arial" w:cs="Arial"/>
          <w:sz w:val="24"/>
          <w:szCs w:val="24"/>
          <w:lang w:eastAsia="bg-BG"/>
        </w:rPr>
        <w:t>Работа с родителите</w:t>
      </w:r>
    </w:p>
    <w:p w:rsidR="006229B6" w:rsidRPr="006229B6" w:rsidRDefault="006229B6" w:rsidP="006229B6">
      <w:pPr>
        <w:spacing w:after="200" w:line="276" w:lineRule="auto"/>
        <w:rPr>
          <w:rFonts w:ascii="Arial" w:hAnsi="Arial" w:cs="Arial"/>
          <w:sz w:val="24"/>
          <w:szCs w:val="24"/>
          <w:lang w:eastAsia="bg-BG"/>
        </w:rPr>
      </w:pPr>
      <w:r w:rsidRPr="006229B6">
        <w:rPr>
          <w:rFonts w:ascii="Arial" w:hAnsi="Arial" w:cs="Arial"/>
          <w:sz w:val="24"/>
          <w:szCs w:val="24"/>
          <w:lang w:eastAsia="bg-BG"/>
        </w:rPr>
        <w:t>1. Уеднаквяване изискванията на детската градина и семейството при възпитаване у децата съзнание за безопасно движение по улицата.</w:t>
      </w:r>
    </w:p>
    <w:p w:rsidR="006229B6" w:rsidRPr="006229B6" w:rsidRDefault="006229B6" w:rsidP="006229B6">
      <w:pPr>
        <w:spacing w:after="200" w:line="276" w:lineRule="auto"/>
        <w:rPr>
          <w:rFonts w:ascii="Arial" w:hAnsi="Arial" w:cs="Arial"/>
          <w:sz w:val="24"/>
          <w:szCs w:val="24"/>
          <w:lang w:eastAsia="bg-BG"/>
        </w:rPr>
      </w:pPr>
      <w:r w:rsidRPr="006229B6">
        <w:rPr>
          <w:rFonts w:ascii="Arial" w:hAnsi="Arial" w:cs="Arial"/>
          <w:sz w:val="24"/>
          <w:szCs w:val="24"/>
          <w:lang w:eastAsia="bg-BG"/>
        </w:rPr>
        <w:t>2. Включване на родителите, чрез работа по проекти на групата.</w:t>
      </w:r>
    </w:p>
    <w:p w:rsidR="006229B6" w:rsidRPr="006229B6" w:rsidRDefault="006229B6" w:rsidP="006229B6">
      <w:pPr>
        <w:spacing w:after="200" w:line="276" w:lineRule="auto"/>
        <w:rPr>
          <w:rFonts w:ascii="Arial" w:hAnsi="Arial" w:cs="Arial"/>
          <w:sz w:val="24"/>
          <w:szCs w:val="24"/>
          <w:lang w:val="en-US" w:eastAsia="bg-BG"/>
        </w:rPr>
      </w:pPr>
      <w:r w:rsidRPr="006229B6">
        <w:rPr>
          <w:rFonts w:ascii="Arial" w:hAnsi="Arial" w:cs="Arial"/>
          <w:sz w:val="24"/>
          <w:szCs w:val="24"/>
          <w:lang w:eastAsia="bg-BG"/>
        </w:rPr>
        <w:t xml:space="preserve">Планът за дейностите по БДП е приложение към План- програмата по БДП и е неделима част от Годишния план на ДГ №100 ,,Акад. Пенчо Райков” . Приет е на Педагогически съвет </w:t>
      </w:r>
      <w:r w:rsidRPr="006229B6">
        <w:rPr>
          <w:rFonts w:ascii="Arial" w:hAnsi="Arial" w:cs="Arial"/>
          <w:sz w:val="24"/>
          <w:szCs w:val="24"/>
          <w:lang w:val="en-US" w:eastAsia="bg-BG"/>
        </w:rPr>
        <w:t>-</w:t>
      </w:r>
      <w:r w:rsidRPr="006229B6">
        <w:rPr>
          <w:rFonts w:ascii="Arial" w:hAnsi="Arial" w:cs="Arial"/>
          <w:sz w:val="24"/>
          <w:szCs w:val="24"/>
          <w:lang w:eastAsia="bg-BG"/>
        </w:rPr>
        <w:t>Протокол  №1/</w:t>
      </w:r>
      <w:r w:rsidRPr="006229B6">
        <w:rPr>
          <w:rFonts w:ascii="Arial" w:hAnsi="Arial" w:cs="Arial"/>
          <w:sz w:val="24"/>
          <w:szCs w:val="24"/>
          <w:lang w:val="en-US" w:eastAsia="bg-BG"/>
        </w:rPr>
        <w:t xml:space="preserve"> 19</w:t>
      </w:r>
      <w:r w:rsidRPr="006229B6">
        <w:rPr>
          <w:rFonts w:ascii="Arial" w:hAnsi="Arial" w:cs="Arial"/>
          <w:sz w:val="24"/>
          <w:szCs w:val="24"/>
          <w:lang w:eastAsia="bg-BG"/>
        </w:rPr>
        <w:t>.09.2022г.</w:t>
      </w:r>
    </w:p>
    <w:p w:rsidR="006229B6" w:rsidRPr="006229B6" w:rsidRDefault="006229B6" w:rsidP="006229B6">
      <w:pPr>
        <w:spacing w:after="200" w:line="276" w:lineRule="auto"/>
        <w:rPr>
          <w:rFonts w:ascii="Arial" w:hAnsi="Arial" w:cs="Arial"/>
          <w:sz w:val="24"/>
          <w:szCs w:val="24"/>
          <w:lang w:val="en-US" w:eastAsia="bg-BG"/>
        </w:rPr>
      </w:pPr>
    </w:p>
    <w:p w:rsidR="006229B6" w:rsidRPr="006229B6" w:rsidRDefault="006229B6" w:rsidP="006229B6">
      <w:pPr>
        <w:spacing w:after="200" w:line="276" w:lineRule="auto"/>
        <w:rPr>
          <w:rFonts w:ascii="Arial" w:hAnsi="Arial" w:cs="Arial"/>
          <w:sz w:val="24"/>
          <w:szCs w:val="24"/>
          <w:lang w:eastAsia="bg-BG"/>
        </w:rPr>
      </w:pPr>
      <w:r w:rsidRPr="006229B6">
        <w:rPr>
          <w:rFonts w:ascii="Arial" w:hAnsi="Arial" w:cs="Arial"/>
          <w:sz w:val="24"/>
          <w:szCs w:val="24"/>
          <w:lang w:eastAsia="bg-BG"/>
        </w:rPr>
        <w:t>При необходимост този план може да бъде актуализиран през учебната година.</w:t>
      </w:r>
    </w:p>
    <w:p w:rsidR="006229B6" w:rsidRPr="006229B6" w:rsidRDefault="006229B6" w:rsidP="006229B6">
      <w:pPr>
        <w:spacing w:after="200" w:line="276" w:lineRule="auto"/>
        <w:rPr>
          <w:rFonts w:ascii="Arial" w:hAnsi="Arial" w:cs="Arial"/>
          <w:b/>
          <w:sz w:val="24"/>
          <w:szCs w:val="24"/>
          <w:lang w:eastAsia="bg-BG"/>
        </w:rPr>
      </w:pPr>
    </w:p>
    <w:p w:rsidR="006229B6" w:rsidRPr="006229B6" w:rsidRDefault="006229B6" w:rsidP="006229B6">
      <w:pPr>
        <w:spacing w:after="200" w:line="276" w:lineRule="auto"/>
        <w:rPr>
          <w:rFonts w:ascii="Arial" w:hAnsi="Arial" w:cs="Arial"/>
          <w:b/>
          <w:sz w:val="24"/>
          <w:szCs w:val="24"/>
          <w:lang w:eastAsia="bg-BG"/>
        </w:rPr>
      </w:pPr>
      <w:r w:rsidRPr="006229B6">
        <w:rPr>
          <w:rFonts w:ascii="Arial" w:hAnsi="Arial" w:cs="Arial"/>
          <w:b/>
          <w:sz w:val="24"/>
          <w:szCs w:val="24"/>
          <w:lang w:eastAsia="bg-BG"/>
        </w:rPr>
        <w:t>КОМИСИЯ ПО БДП:</w:t>
      </w:r>
    </w:p>
    <w:p w:rsidR="006229B6" w:rsidRPr="006229B6" w:rsidRDefault="006229B6" w:rsidP="006229B6">
      <w:pPr>
        <w:numPr>
          <w:ilvl w:val="2"/>
          <w:numId w:val="4"/>
        </w:numPr>
        <w:spacing w:after="0" w:line="240" w:lineRule="auto"/>
        <w:contextualSpacing/>
        <w:rPr>
          <w:rFonts w:ascii="Arial" w:hAnsi="Arial" w:cs="Arial"/>
          <w:b/>
          <w:sz w:val="24"/>
          <w:szCs w:val="24"/>
          <w:lang w:eastAsia="bg-BG"/>
        </w:rPr>
      </w:pPr>
      <w:r w:rsidRPr="006229B6">
        <w:rPr>
          <w:rFonts w:ascii="Arial" w:hAnsi="Arial" w:cs="Arial"/>
          <w:b/>
          <w:sz w:val="24"/>
          <w:szCs w:val="24"/>
          <w:lang w:eastAsia="bg-BG"/>
        </w:rPr>
        <w:t xml:space="preserve"> Г. Иванова - ст. учител</w:t>
      </w:r>
    </w:p>
    <w:p w:rsidR="006229B6" w:rsidRPr="006229B6" w:rsidRDefault="006229B6" w:rsidP="006229B6">
      <w:pPr>
        <w:numPr>
          <w:ilvl w:val="2"/>
          <w:numId w:val="4"/>
        </w:numPr>
        <w:spacing w:after="0" w:line="240" w:lineRule="auto"/>
        <w:contextualSpacing/>
        <w:rPr>
          <w:rFonts w:ascii="Arial" w:hAnsi="Arial" w:cs="Arial"/>
          <w:b/>
          <w:sz w:val="24"/>
          <w:szCs w:val="24"/>
          <w:lang w:eastAsia="bg-BG"/>
        </w:rPr>
      </w:pPr>
      <w:r w:rsidRPr="006229B6">
        <w:rPr>
          <w:rFonts w:ascii="Arial" w:hAnsi="Arial" w:cs="Arial"/>
          <w:b/>
          <w:sz w:val="24"/>
          <w:szCs w:val="24"/>
          <w:lang w:eastAsia="bg-BG"/>
        </w:rPr>
        <w:t xml:space="preserve"> Цв. Шейтанова - ст. учител</w:t>
      </w:r>
    </w:p>
    <w:p w:rsidR="006229B6" w:rsidRPr="006229B6" w:rsidRDefault="006229B6" w:rsidP="006229B6">
      <w:pPr>
        <w:numPr>
          <w:ilvl w:val="2"/>
          <w:numId w:val="4"/>
        </w:numPr>
        <w:autoSpaceDE w:val="0"/>
        <w:autoSpaceDN w:val="0"/>
        <w:spacing w:after="0" w:line="360" w:lineRule="auto"/>
        <w:contextualSpacing/>
        <w:jc w:val="both"/>
        <w:textAlignment w:val="center"/>
        <w:rPr>
          <w:rFonts w:ascii="Arial" w:eastAsia="Calibri" w:hAnsi="Arial" w:cs="Arial"/>
          <w:color w:val="000000"/>
          <w:sz w:val="24"/>
          <w:szCs w:val="24"/>
          <w:lang w:eastAsia="bg-BG"/>
        </w:rPr>
      </w:pPr>
      <w:r w:rsidRPr="006229B6">
        <w:rPr>
          <w:rFonts w:ascii="Arial" w:hAnsi="Arial" w:cs="Arial"/>
          <w:b/>
          <w:sz w:val="24"/>
          <w:szCs w:val="24"/>
          <w:lang w:eastAsia="bg-BG"/>
        </w:rPr>
        <w:t xml:space="preserve"> В. Стефанова – ст. учичтел</w:t>
      </w:r>
    </w:p>
    <w:sectPr w:rsidR="006229B6" w:rsidRPr="006229B6" w:rsidSect="00AF511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311C" w:rsidRDefault="004B311C" w:rsidP="00AF511E">
      <w:pPr>
        <w:spacing w:after="0" w:line="240" w:lineRule="auto"/>
      </w:pPr>
      <w:r>
        <w:separator/>
      </w:r>
    </w:p>
  </w:endnote>
  <w:endnote w:type="continuationSeparator" w:id="0">
    <w:p w:rsidR="004B311C" w:rsidRDefault="004B311C" w:rsidP="00AF5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Times New Roman"/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311C" w:rsidRDefault="004B311C" w:rsidP="00AF511E">
      <w:pPr>
        <w:spacing w:after="0" w:line="240" w:lineRule="auto"/>
      </w:pPr>
      <w:r>
        <w:separator/>
      </w:r>
    </w:p>
  </w:footnote>
  <w:footnote w:type="continuationSeparator" w:id="0">
    <w:p w:rsidR="004B311C" w:rsidRDefault="004B311C" w:rsidP="00AF5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F1595"/>
    <w:multiLevelType w:val="hybridMultilevel"/>
    <w:tmpl w:val="C4AA2584"/>
    <w:lvl w:ilvl="0" w:tplc="2FBA634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7E422D4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</w:rPr>
    </w:lvl>
    <w:lvl w:ilvl="3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D93498"/>
    <w:multiLevelType w:val="hybridMultilevel"/>
    <w:tmpl w:val="D3BC5CA2"/>
    <w:lvl w:ilvl="0" w:tplc="9DA43E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BA18E5"/>
    <w:multiLevelType w:val="hybridMultilevel"/>
    <w:tmpl w:val="E586FBF6"/>
    <w:lvl w:ilvl="0" w:tplc="6A9A353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894A66"/>
    <w:multiLevelType w:val="hybridMultilevel"/>
    <w:tmpl w:val="058891A4"/>
    <w:lvl w:ilvl="0" w:tplc="2FBA6348">
      <w:start w:val="1"/>
      <w:numFmt w:val="decimal"/>
      <w:lvlText w:val="%1."/>
      <w:lvlJc w:val="left"/>
      <w:pPr>
        <w:tabs>
          <w:tab w:val="num" w:pos="1266"/>
        </w:tabs>
        <w:ind w:left="1266" w:hanging="360"/>
      </w:pPr>
    </w:lvl>
    <w:lvl w:ilvl="1" w:tplc="04020005">
      <w:start w:val="1"/>
      <w:numFmt w:val="bullet"/>
      <w:lvlText w:val=""/>
      <w:lvlJc w:val="left"/>
      <w:pPr>
        <w:tabs>
          <w:tab w:val="num" w:pos="1986"/>
        </w:tabs>
        <w:ind w:left="1986" w:hanging="360"/>
      </w:pPr>
      <w:rPr>
        <w:rFonts w:ascii="Wingdings" w:hAnsi="Wingdings" w:hint="default"/>
      </w:rPr>
    </w:lvl>
    <w:lvl w:ilvl="2" w:tplc="0402001B">
      <w:start w:val="1"/>
      <w:numFmt w:val="decimal"/>
      <w:lvlText w:val="%3."/>
      <w:lvlJc w:val="left"/>
      <w:pPr>
        <w:tabs>
          <w:tab w:val="num" w:pos="1986"/>
        </w:tabs>
        <w:ind w:left="1986" w:hanging="360"/>
      </w:pPr>
    </w:lvl>
    <w:lvl w:ilvl="3" w:tplc="04020001">
      <w:start w:val="1"/>
      <w:numFmt w:val="bullet"/>
      <w:lvlText w:val=""/>
      <w:lvlJc w:val="left"/>
      <w:pPr>
        <w:tabs>
          <w:tab w:val="num" w:pos="1626"/>
        </w:tabs>
        <w:ind w:left="1626" w:hanging="360"/>
      </w:pPr>
      <w:rPr>
        <w:rFonts w:ascii="Symbol" w:hAnsi="Symbol" w:hint="default"/>
      </w:rPr>
    </w:lvl>
    <w:lvl w:ilvl="4" w:tplc="04020019">
      <w:start w:val="1"/>
      <w:numFmt w:val="decimal"/>
      <w:lvlText w:val="%5."/>
      <w:lvlJc w:val="left"/>
      <w:pPr>
        <w:tabs>
          <w:tab w:val="num" w:pos="3426"/>
        </w:tabs>
        <w:ind w:left="3426" w:hanging="360"/>
      </w:pPr>
    </w:lvl>
    <w:lvl w:ilvl="5" w:tplc="0402001B">
      <w:start w:val="1"/>
      <w:numFmt w:val="decimal"/>
      <w:lvlText w:val="%6."/>
      <w:lvlJc w:val="left"/>
      <w:pPr>
        <w:tabs>
          <w:tab w:val="num" w:pos="4146"/>
        </w:tabs>
        <w:ind w:left="4146" w:hanging="360"/>
      </w:pPr>
    </w:lvl>
    <w:lvl w:ilvl="6" w:tplc="0402000F">
      <w:start w:val="1"/>
      <w:numFmt w:val="decimal"/>
      <w:lvlText w:val="%7."/>
      <w:lvlJc w:val="left"/>
      <w:pPr>
        <w:tabs>
          <w:tab w:val="num" w:pos="4866"/>
        </w:tabs>
        <w:ind w:left="4866" w:hanging="360"/>
      </w:pPr>
    </w:lvl>
    <w:lvl w:ilvl="7" w:tplc="04020019">
      <w:start w:val="1"/>
      <w:numFmt w:val="decimal"/>
      <w:lvlText w:val="%8."/>
      <w:lvlJc w:val="left"/>
      <w:pPr>
        <w:tabs>
          <w:tab w:val="num" w:pos="5586"/>
        </w:tabs>
        <w:ind w:left="5586" w:hanging="360"/>
      </w:pPr>
    </w:lvl>
    <w:lvl w:ilvl="8" w:tplc="0402001B">
      <w:start w:val="1"/>
      <w:numFmt w:val="decimal"/>
      <w:lvlText w:val="%9."/>
      <w:lvlJc w:val="left"/>
      <w:pPr>
        <w:tabs>
          <w:tab w:val="num" w:pos="6306"/>
        </w:tabs>
        <w:ind w:left="6306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11E"/>
    <w:rsid w:val="000866B4"/>
    <w:rsid w:val="001C5375"/>
    <w:rsid w:val="002424BF"/>
    <w:rsid w:val="002C0343"/>
    <w:rsid w:val="002E4CF5"/>
    <w:rsid w:val="00302EAC"/>
    <w:rsid w:val="0037010D"/>
    <w:rsid w:val="003B6A9F"/>
    <w:rsid w:val="004743D5"/>
    <w:rsid w:val="00490524"/>
    <w:rsid w:val="00495189"/>
    <w:rsid w:val="004B311C"/>
    <w:rsid w:val="0050223F"/>
    <w:rsid w:val="00504BEF"/>
    <w:rsid w:val="00543ABE"/>
    <w:rsid w:val="00556FE2"/>
    <w:rsid w:val="005D2B3B"/>
    <w:rsid w:val="006229B6"/>
    <w:rsid w:val="00624F20"/>
    <w:rsid w:val="00626C39"/>
    <w:rsid w:val="0068295B"/>
    <w:rsid w:val="00702D8D"/>
    <w:rsid w:val="00733B04"/>
    <w:rsid w:val="007D24EB"/>
    <w:rsid w:val="007D2B0D"/>
    <w:rsid w:val="00816F40"/>
    <w:rsid w:val="00835E93"/>
    <w:rsid w:val="00845C88"/>
    <w:rsid w:val="008570BE"/>
    <w:rsid w:val="0086487A"/>
    <w:rsid w:val="008A7BD4"/>
    <w:rsid w:val="0092697E"/>
    <w:rsid w:val="009369E1"/>
    <w:rsid w:val="00A14881"/>
    <w:rsid w:val="00AD7924"/>
    <w:rsid w:val="00AF511E"/>
    <w:rsid w:val="00B45F75"/>
    <w:rsid w:val="00B608D2"/>
    <w:rsid w:val="00B6646D"/>
    <w:rsid w:val="00BF140A"/>
    <w:rsid w:val="00C57E53"/>
    <w:rsid w:val="00C877E6"/>
    <w:rsid w:val="00CC43ED"/>
    <w:rsid w:val="00CE7B3C"/>
    <w:rsid w:val="00CF7F53"/>
    <w:rsid w:val="00D13396"/>
    <w:rsid w:val="00D40664"/>
    <w:rsid w:val="00DC0181"/>
    <w:rsid w:val="00DC3B27"/>
    <w:rsid w:val="00E055FC"/>
    <w:rsid w:val="00E71723"/>
    <w:rsid w:val="00EF6EE7"/>
    <w:rsid w:val="00F25F55"/>
    <w:rsid w:val="00F8703C"/>
    <w:rsid w:val="00FB0F3F"/>
    <w:rsid w:val="00FD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790E062-13D3-4EF3-81E1-EAFDB6569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223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502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4BEF"/>
    <w:pPr>
      <w:ind w:left="720"/>
      <w:contextualSpacing/>
    </w:pPr>
    <w:rPr>
      <w:lang w:val="en-US"/>
    </w:rPr>
  </w:style>
  <w:style w:type="paragraph" w:customStyle="1" w:styleId="Default">
    <w:name w:val="Default"/>
    <w:rsid w:val="002C03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5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3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F6F90-E452-4CED-92FB-5D77F17B1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13</Pages>
  <Words>2505</Words>
  <Characters>14280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NATALIA</cp:lastModifiedBy>
  <cp:revision>24</cp:revision>
  <cp:lastPrinted>2022-11-12T09:04:00Z</cp:lastPrinted>
  <dcterms:created xsi:type="dcterms:W3CDTF">2021-07-13T13:05:00Z</dcterms:created>
  <dcterms:modified xsi:type="dcterms:W3CDTF">2023-02-23T09:56:00Z</dcterms:modified>
</cp:coreProperties>
</file>