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/>
          <w:bCs/>
          <w:color w:val="222222"/>
          <w:sz w:val="40"/>
          <w:szCs w:val="4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/>
          <w:bCs/>
          <w:color w:val="222222"/>
          <w:sz w:val="40"/>
          <w:szCs w:val="40"/>
          <w:bdr w:val="none" w:sz="0" w:space="0" w:color="auto" w:frame="1"/>
          <w:lang w:val="bg-BG"/>
        </w:rPr>
        <w:t>Детската градина – подготовка стъпка по стъпка</w:t>
      </w:r>
    </w:p>
    <w:p w:rsid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b/>
          <w:bCs/>
          <w:color w:val="222222"/>
          <w:sz w:val="30"/>
          <w:szCs w:val="30"/>
          <w:bdr w:val="none" w:sz="0" w:space="0" w:color="auto" w:frame="1"/>
          <w:lang w:val="bg-BG"/>
        </w:rPr>
      </w:pP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/>
          <w:bCs/>
          <w:color w:val="FF0000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/>
          <w:bCs/>
          <w:color w:val="FF0000"/>
          <w:sz w:val="30"/>
          <w:szCs w:val="30"/>
          <w:bdr w:val="none" w:sz="0" w:space="0" w:color="auto" w:frame="1"/>
          <w:lang w:val="bg-BG"/>
        </w:rPr>
        <w:t>Подготовка за детската градина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•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ab/>
        <w:t>Колкото е по-привързано детето към мама, толкова по-болезнена изглежда раздялата с нея. Освен това между 2-рата и 3-тата година малчуганите изпитват страх от непознати хора и това допълнително усложнява ситуацията. Затова оставяй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малкото насаме с баба, дядо, детегледа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чка. Но винаги, преди да излезете от къщи, му обяснете къде отивате и кога ще се върнете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. Имай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предвид, че „Ще се върна в 14 часа“ не е адекватно обяснение за дете под пет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годишна възраст. Но ако му кажете, че ще сте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при него, след като се наобядва и преди да е заспало, това ве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че е нещо друго. Освен това канете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гости у дома, както и често водете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малкото човече на места, където се събират повече хора.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•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ab/>
        <w:t>Щом детето вече е прието в детската градина, постарай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се вълненията да утихнат. Не забравяй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те, че В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аши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 емоции влияят на малкото. Не пренасяй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тревогите си върху него. Не обсъждай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в негово присъствия възможните усложнения.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Както не би трябвало да изпадате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и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в другата крайност – да рисувате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идеалистични картини на дните в детската г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радина. Най-добре е да заемете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позицията н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а осъзнатата необходимост и бъдете сигурни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, че всичко постепенно ще се нареди.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•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ab/>
        <w:t>Непременно разкажете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на детето ка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к ще преминават дните му, обяснете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му с какво ще се занимава там. Предварително направете няколко „екскурзи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и“ до заветното място – покажете му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как децата са на групи и всяка група има своя учителка, как весело си играят на двора, колко играчки има и т.н.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•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ab/>
        <w:t>Формирай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позитивно отношение към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детската градина, като показвате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подходящи картинки в книжки, списания. Има и интересни книжки – например „Франклин отива на лагер“, и филмчета като „Търсенето на Немо“, които показват на малчуганите как порасналите деца се впускат да откриват нови хоризонти и да търсят вълнуващи приключения.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lastRenderedPageBreak/>
        <w:t>•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ab/>
        <w:t>Обърнете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внимание на дневния режим: според това как протича деня в детската градина се постарай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да организирате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така и времето вкъщи. Настоявай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за спазване на хигиенните навици – измиване на ръцете преди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ядене, след разходка и т.н. Учете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детето на самостоятелност. Добре е да умее само да се облича и съблича, както и да се научило да използва гърнето. Когато е врем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е за следобедния сън, дори и ваш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ето съкровище да не ис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ка да спи, е добре да го приучите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просто да полежи тихо в леглото.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•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ab/>
        <w:t>Забелязвате ли как ваш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ето съкровище играе с другите деца? В тази възраст започват да се формират взаимоотношенията на детето с неговите </w:t>
      </w:r>
      <w:proofErr w:type="spellStart"/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връстници</w:t>
      </w:r>
      <w:proofErr w:type="spellEnd"/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. Отива ли </w:t>
      </w:r>
      <w:proofErr w:type="spellStart"/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малчо</w:t>
      </w:r>
      <w:proofErr w:type="spellEnd"/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при другите хлапета, за да си играят? Ако му е тру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дно да установи контакт, помогнете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му. А у дома разигравайте различни ситуации на запознанства с помощта на любимите играчки.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•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ab/>
        <w:t>Научете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детето да се защитава. Това не означава на насилието да отвръща с насилие. Но ако някой го обиди или удари би могло да каже: „ Не бива да ме удряш“ или „Не можеш д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а постъпваш с мен така“. Самите вие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употребявай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тези изрази при проява на 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агресия от негова страна към вас (например ако посяга да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удари).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Детската градина не може да замени общуването с родителите. Отделяй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достатъчно време за общи занимания, не сравнявай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малкото си с другите деца. Поддържай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го във всяко начинание, вдъхвай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му увереност в собствените сили. Тогава адаптацията в детската градина ще премине бързо и успешно.</w:t>
      </w:r>
    </w:p>
    <w:p w:rsidR="00084589" w:rsidRDefault="00084589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/>
          <w:bCs/>
          <w:color w:val="FF0000"/>
          <w:sz w:val="30"/>
          <w:szCs w:val="30"/>
          <w:bdr w:val="none" w:sz="0" w:space="0" w:color="auto" w:frame="1"/>
          <w:lang w:val="bg-BG"/>
        </w:rPr>
      </w:pPr>
    </w:p>
    <w:p w:rsidR="0042544C" w:rsidRPr="00084589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/>
          <w:bCs/>
          <w:color w:val="FF0000"/>
          <w:sz w:val="30"/>
          <w:szCs w:val="30"/>
          <w:bdr w:val="none" w:sz="0" w:space="0" w:color="auto" w:frame="1"/>
          <w:lang w:val="bg-BG"/>
        </w:rPr>
      </w:pPr>
      <w:r w:rsidRPr="00084589">
        <w:rPr>
          <w:rFonts w:ascii="Bahnschrift" w:eastAsia="Times New Roman" w:hAnsi="Bahnschrift" w:cs="Times New Roman"/>
          <w:b/>
          <w:bCs/>
          <w:color w:val="FF0000"/>
          <w:sz w:val="30"/>
          <w:szCs w:val="30"/>
          <w:bdr w:val="none" w:sz="0" w:space="0" w:color="auto" w:frame="1"/>
          <w:lang w:val="bg-BG"/>
        </w:rPr>
        <w:t>Съвети за успешна адаптация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Хубаво е в първите дни детето да прекарва в детската градина по няколко часа. Постепенно увеличавайте престоя до цял ден. Ако 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малкото се страхува от другите деца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, се постарай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сутрин да бъдете първи.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Ако събуждането сутрин е трудно и детето капризничи, постарай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 се вечер да го слагате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по-рано да заспива. И не го вдигай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в последния възможен момент - така ще има известно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lastRenderedPageBreak/>
        <w:t>време д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а се </w:t>
      </w:r>
      <w:proofErr w:type="spellStart"/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поизлежава</w:t>
      </w:r>
      <w:proofErr w:type="spellEnd"/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. Можете да пуснете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в стаята весела музика или любимия анимационен филм – така събужданет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о ще бъде значително по-приятно.</w:t>
      </w:r>
    </w:p>
    <w:p w:rsidR="0042544C" w:rsidRPr="0042544C" w:rsidRDefault="00084589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Ако сутрин раздялата с мама</w:t>
      </w:r>
      <w:r w:rsidR="0042544C"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се оказва твърде драматична, нека някой друг (</w:t>
      </w:r>
      <w:proofErr w:type="spellStart"/>
      <w:r w:rsidR="0042544C"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тати</w:t>
      </w:r>
      <w:proofErr w:type="spellEnd"/>
      <w:r w:rsidR="0042544C"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, баба) води детето на детската градина. Не забравяй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те, че Вашето </w:t>
      </w:r>
      <w:r w:rsidR="0042544C"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вълнени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е се предава и на детето. Ако мама</w:t>
      </w:r>
      <w:r w:rsidR="0042544C"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с насълзени 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очи и потреперваща ръка му маха</w:t>
      </w:r>
      <w:r w:rsidR="0042544C"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за довиждане, няма</w:t>
      </w: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как то да бъде по-смело от нея</w:t>
      </w:r>
      <w:r w:rsidR="0042544C"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, нали?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Постарай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се сутрин раздялата да бъде бърза. Създайте си ритуал – въздушна целувка, пощипване по бузката и „довиждане“. В началото не забравяй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  да уточните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, че когато детето прик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лючи със следобедната закуска, В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и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е ще сте отново тук, за да го вземете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. И непременно изпълнявай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обещанията си. Доверието е от особено значение в процеса на адаптация.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Питай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детето как е минал денят му. Тъй като на 3-годишните все още им е трудно да споделят чувствата и преживяв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анията си, е възможно да получите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повече информация, като попиташ какво е правило мечето (което е било с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него) в градината. Тогава детето  с охота ще Ви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разка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же, а Вие ще разберете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всъщност как се е чувствало то самото.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Поддържай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постоянно контакт с учителките в детската градина. Не се притеснявай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  да обсъждате с тях всичко онова, което Ви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притеснява или плаши. Вслушвай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те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се и в техните препоръки.</w:t>
      </w:r>
    </w:p>
    <w:p w:rsidR="0042544C" w:rsidRPr="0042544C" w:rsidRDefault="00084589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084589">
        <w:rPr>
          <w:rFonts w:ascii="Bahnschrift" w:eastAsia="Times New Roman" w:hAnsi="Bahnschrift" w:cs="Times New Roman"/>
          <w:bCs/>
          <w:color w:val="FF0000"/>
          <w:sz w:val="30"/>
          <w:szCs w:val="30"/>
          <w:bdr w:val="none" w:sz="0" w:space="0" w:color="auto" w:frame="1"/>
          <w:lang w:val="bg-BG"/>
        </w:rPr>
        <w:t>Нужно е да знаете</w:t>
      </w:r>
      <w:r w:rsidR="0042544C" w:rsidRPr="00084589">
        <w:rPr>
          <w:rFonts w:ascii="Bahnschrift" w:eastAsia="Times New Roman" w:hAnsi="Bahnschrift" w:cs="Times New Roman"/>
          <w:bCs/>
          <w:color w:val="FF0000"/>
          <w:sz w:val="30"/>
          <w:szCs w:val="30"/>
          <w:bdr w:val="none" w:sz="0" w:space="0" w:color="auto" w:frame="1"/>
          <w:lang w:val="bg-BG"/>
        </w:rPr>
        <w:t>...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Имай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те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п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редвид, че колкото и добре да сте подготвили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детето за новото място, изненади винаги може да има :). Нищо чудно в един момент и най-общителното дете да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се стъписа и да се вкопчи във Вас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на входа, а малкият </w:t>
      </w:r>
      <w:proofErr w:type="spellStart"/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срамежливко</w:t>
      </w:r>
      <w:proofErr w:type="spellEnd"/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набързо да се сбогува и да се втурне с любопитство към неизвестното.</w:t>
      </w:r>
    </w:p>
    <w:p w:rsidR="0042544C" w:rsidRPr="0042544C" w:rsidRDefault="00084589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Както и да реагира детето, бъдете до него – покажете му, че го разбирате и го подкрепяте</w:t>
      </w:r>
      <w:r w:rsidR="0042544C"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.</w:t>
      </w:r>
    </w:p>
    <w:p w:rsidR="0042544C" w:rsidRPr="0042544C" w:rsidRDefault="0042544C" w:rsidP="0042544C">
      <w:pPr>
        <w:shd w:val="clear" w:color="auto" w:fill="FFFFFF"/>
        <w:spacing w:after="0" w:line="240" w:lineRule="auto"/>
        <w:textAlignment w:val="baseline"/>
        <w:outlineLvl w:val="2"/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Продължителността на адаптацията е различна – зависи от характера на детето, семейната обстановка</w:t>
      </w:r>
      <w:r w:rsidR="0008458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, здравословното състояние,Ваша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та нагласа. Като цяло според психолозите срокът 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lastRenderedPageBreak/>
        <w:t>за адаптация за детска градина (след 3 г.) е 2-3</w:t>
      </w:r>
      <w:r w:rsidR="00CC64C9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 xml:space="preserve"> седмици. А през това време бъдете безкрайно любвеобилни, търпеливи и разбиращи</w:t>
      </w:r>
      <w:r w:rsidRPr="0042544C">
        <w:rPr>
          <w:rFonts w:ascii="Bahnschrift" w:eastAsia="Times New Roman" w:hAnsi="Bahnschrift" w:cs="Times New Roman"/>
          <w:bCs/>
          <w:color w:val="222222"/>
          <w:sz w:val="30"/>
          <w:szCs w:val="30"/>
          <w:bdr w:val="none" w:sz="0" w:space="0" w:color="auto" w:frame="1"/>
          <w:lang w:val="bg-BG"/>
        </w:rPr>
        <w:t>.</w:t>
      </w:r>
    </w:p>
    <w:p w:rsidR="00CC64C9" w:rsidRDefault="00CC64C9" w:rsidP="0042544C">
      <w:pPr>
        <w:shd w:val="clear" w:color="auto" w:fill="FFFFFF"/>
        <w:spacing w:after="75" w:line="240" w:lineRule="auto"/>
        <w:textAlignment w:val="baseline"/>
        <w:rPr>
          <w:rFonts w:ascii="Bahnschrift" w:eastAsia="Times New Roman" w:hAnsi="Bahnschrift" w:cs="Times New Roman"/>
          <w:color w:val="000000"/>
          <w:sz w:val="17"/>
          <w:szCs w:val="17"/>
          <w:lang w:val="bg-BG"/>
        </w:rPr>
      </w:pPr>
    </w:p>
    <w:p w:rsidR="00803535" w:rsidRDefault="00803535" w:rsidP="0042544C">
      <w:pPr>
        <w:shd w:val="clear" w:color="auto" w:fill="FFFFFF"/>
        <w:spacing w:after="75" w:line="240" w:lineRule="auto"/>
        <w:textAlignment w:val="baseline"/>
        <w:rPr>
          <w:rFonts w:ascii="Bahnschrift" w:eastAsia="Times New Roman" w:hAnsi="Bahnschrift" w:cs="Times New Roman"/>
          <w:color w:val="000000"/>
          <w:sz w:val="17"/>
          <w:szCs w:val="17"/>
          <w:lang w:val="bg-BG"/>
        </w:rPr>
      </w:pPr>
      <w:bookmarkStart w:id="0" w:name="_GoBack"/>
      <w:bookmarkEnd w:id="0"/>
    </w:p>
    <w:p w:rsidR="00CC64C9" w:rsidRPr="0042544C" w:rsidRDefault="0042544C" w:rsidP="0042544C">
      <w:pPr>
        <w:shd w:val="clear" w:color="auto" w:fill="FFFFFF"/>
        <w:spacing w:after="75" w:line="240" w:lineRule="auto"/>
        <w:textAlignment w:val="baseline"/>
        <w:rPr>
          <w:rFonts w:ascii="Bahnschrift" w:eastAsia="Times New Roman" w:hAnsi="Bahnschrift" w:cs="Times New Roman"/>
          <w:color w:val="000000"/>
          <w:sz w:val="17"/>
          <w:szCs w:val="17"/>
          <w:bdr w:val="none" w:sz="0" w:space="0" w:color="auto" w:frame="1"/>
          <w:lang w:val="bg-BG"/>
        </w:rPr>
      </w:pPr>
      <w:r w:rsidRPr="0042544C">
        <w:rPr>
          <w:rFonts w:ascii="Bahnschrift" w:eastAsia="Times New Roman" w:hAnsi="Bahnschrift" w:cs="Times New Roman"/>
          <w:color w:val="000000"/>
          <w:sz w:val="17"/>
          <w:szCs w:val="17"/>
        </w:rPr>
        <w:t> </w:t>
      </w:r>
      <w:proofErr w:type="spellStart"/>
      <w:r w:rsidRPr="0042544C">
        <w:rPr>
          <w:rFonts w:ascii="Bahnschrift" w:eastAsia="Times New Roman" w:hAnsi="Bahnschrift" w:cs="Times New Roman"/>
          <w:color w:val="000000"/>
          <w:sz w:val="17"/>
          <w:szCs w:val="17"/>
          <w:bdr w:val="none" w:sz="0" w:space="0" w:color="auto" w:frame="1"/>
        </w:rPr>
        <w:t>от</w:t>
      </w:r>
      <w:proofErr w:type="spellEnd"/>
      <w:r w:rsidRPr="0042544C">
        <w:rPr>
          <w:rFonts w:ascii="Bahnschrift" w:eastAsia="Times New Roman" w:hAnsi="Bahnschrift" w:cs="Times New Roman"/>
          <w:color w:val="000000"/>
          <w:sz w:val="17"/>
          <w:szCs w:val="17"/>
          <w:bdr w:val="none" w:sz="0" w:space="0" w:color="auto" w:frame="1"/>
        </w:rPr>
        <w:t xml:space="preserve"> </w:t>
      </w:r>
      <w:hyperlink r:id="rId6" w:history="1">
        <w:r w:rsidR="00CC64C9" w:rsidRPr="00AB7F6A">
          <w:rPr>
            <w:rStyle w:val="Hyperlink"/>
            <w:rFonts w:ascii="Bahnschrift" w:eastAsia="Times New Roman" w:hAnsi="Bahnschrift" w:cs="Times New Roman"/>
            <w:sz w:val="17"/>
            <w:szCs w:val="17"/>
            <w:bdr w:val="none" w:sz="0" w:space="0" w:color="auto" w:frame="1"/>
          </w:rPr>
          <w:t>www.MoetoDete.BG</w:t>
        </w:r>
      </w:hyperlink>
    </w:p>
    <w:p w:rsidR="002F4838" w:rsidRPr="00CC64C9" w:rsidRDefault="00CC64C9">
      <w:pPr>
        <w:rPr>
          <w:rFonts w:ascii="Bahnschrift" w:hAnsi="Bahnschrift"/>
          <w:sz w:val="16"/>
          <w:szCs w:val="16"/>
          <w:lang w:val="bg-BG"/>
        </w:rPr>
      </w:pPr>
      <w:r w:rsidRPr="00CC64C9">
        <w:rPr>
          <w:rFonts w:ascii="Bahnschrift" w:hAnsi="Bahnschrift"/>
          <w:sz w:val="16"/>
          <w:szCs w:val="16"/>
          <w:lang w:val="bg-BG"/>
        </w:rPr>
        <w:t>http://www.moetodete.bg/razvitie-8589/detskata-gradina-podgotovka-stupka-po-stupka.html</w:t>
      </w:r>
    </w:p>
    <w:p w:rsidR="0042544C" w:rsidRPr="0042544C" w:rsidRDefault="0042544C">
      <w:pPr>
        <w:rPr>
          <w:rFonts w:ascii="Bahnschrift" w:hAnsi="Bahnschrift"/>
          <w:lang w:val="bg-BG"/>
        </w:rPr>
      </w:pPr>
    </w:p>
    <w:sectPr w:rsidR="0042544C" w:rsidRPr="00425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F1D0D"/>
    <w:multiLevelType w:val="multilevel"/>
    <w:tmpl w:val="56FA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4C"/>
    <w:rsid w:val="00084589"/>
    <w:rsid w:val="002F4838"/>
    <w:rsid w:val="0042544C"/>
    <w:rsid w:val="00803535"/>
    <w:rsid w:val="00CC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64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64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539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4628">
          <w:blockQuote w:val="1"/>
          <w:marLeft w:val="0"/>
          <w:marRight w:val="0"/>
          <w:marTop w:val="150"/>
          <w:marBottom w:val="150"/>
          <w:divBdr>
            <w:top w:val="single" w:sz="6" w:space="11" w:color="E4C1F1"/>
            <w:left w:val="single" w:sz="6" w:space="11" w:color="E4C1F1"/>
            <w:bottom w:val="single" w:sz="6" w:space="11" w:color="E4C1F1"/>
            <w:right w:val="single" w:sz="6" w:space="11" w:color="E4C1F1"/>
          </w:divBdr>
        </w:div>
        <w:div w:id="424108513">
          <w:blockQuote w:val="1"/>
          <w:marLeft w:val="0"/>
          <w:marRight w:val="0"/>
          <w:marTop w:val="150"/>
          <w:marBottom w:val="150"/>
          <w:divBdr>
            <w:top w:val="single" w:sz="6" w:space="11" w:color="E4C1F1"/>
            <w:left w:val="single" w:sz="6" w:space="11" w:color="E4C1F1"/>
            <w:bottom w:val="single" w:sz="6" w:space="11" w:color="E4C1F1"/>
            <w:right w:val="single" w:sz="6" w:space="11" w:color="E4C1F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etoDete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</dc:creator>
  <cp:lastModifiedBy>d s</cp:lastModifiedBy>
  <cp:revision>3</cp:revision>
  <dcterms:created xsi:type="dcterms:W3CDTF">2021-09-19T13:52:00Z</dcterms:created>
  <dcterms:modified xsi:type="dcterms:W3CDTF">2021-09-19T14:23:00Z</dcterms:modified>
</cp:coreProperties>
</file>